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28FB" w14:textId="5B320AFE" w:rsidR="00EB3BED" w:rsidRPr="00EB3BED" w:rsidRDefault="00847118" w:rsidP="00EB3BED">
      <w:pPr>
        <w:widowControl/>
        <w:spacing w:line="20" w:lineRule="atLeast"/>
        <w:jc w:val="center"/>
        <w:rPr>
          <w:rFonts w:ascii="ＭＳ ゴシック" w:eastAsia="ＭＳ ゴシック" w:hAnsi="ＭＳ ゴシック"/>
          <w:sz w:val="24"/>
        </w:rPr>
      </w:pPr>
      <w:bookmarkStart w:id="0" w:name="_Hlk163743612"/>
      <w:r>
        <w:rPr>
          <w:rFonts w:ascii="ＭＳ ゴシック" w:eastAsia="ＭＳ ゴシック" w:hAnsi="ＭＳ ゴシック" w:hint="eastAsia"/>
          <w:sz w:val="24"/>
        </w:rPr>
        <w:t>○○大学大学院○○研究科○○専攻に対する</w:t>
      </w:r>
      <w:r w:rsidR="00EB3BED" w:rsidRPr="00EB3BED">
        <w:rPr>
          <w:rFonts w:ascii="ＭＳ ゴシック" w:eastAsia="ＭＳ ゴシック" w:hAnsi="ＭＳ ゴシック" w:hint="eastAsia"/>
          <w:sz w:val="24"/>
        </w:rPr>
        <w:t>認証評価結果</w:t>
      </w:r>
      <w:r w:rsidR="00376AA9">
        <w:rPr>
          <w:rFonts w:ascii="ＭＳ ゴシック" w:eastAsia="ＭＳ ゴシック" w:hAnsi="ＭＳ ゴシック" w:hint="eastAsia"/>
          <w:sz w:val="24"/>
        </w:rPr>
        <w:t>（○○案）</w:t>
      </w:r>
      <w:r w:rsidR="00EB3BED" w:rsidRPr="00EB3BED">
        <w:rPr>
          <w:rFonts w:ascii="ＭＳ ゴシック" w:eastAsia="ＭＳ ゴシック" w:hAnsi="ＭＳ ゴシック" w:hint="eastAsia"/>
          <w:sz w:val="24"/>
        </w:rPr>
        <w:t>（様式）</w:t>
      </w:r>
    </w:p>
    <w:p w14:paraId="006FDFDB" w14:textId="1428F817" w:rsidR="00EB3BED" w:rsidRPr="00EB3BED" w:rsidRDefault="00EB3BED" w:rsidP="00EB3BED">
      <w:pPr>
        <w:widowControl/>
        <w:spacing w:line="20" w:lineRule="atLeast"/>
        <w:jc w:val="center"/>
        <w:rPr>
          <w:rFonts w:ascii="ＭＳ ゴシック" w:eastAsia="ＭＳ ゴシック" w:hAnsi="ＭＳ ゴシック"/>
          <w:szCs w:val="21"/>
        </w:rPr>
      </w:pPr>
      <w:r w:rsidRPr="00EB3BED">
        <w:rPr>
          <w:rFonts w:ascii="ＭＳ ゴシック" w:eastAsia="ＭＳ ゴシック" w:hAnsi="ＭＳ ゴシック" w:hint="eastAsia"/>
          <w:szCs w:val="21"/>
        </w:rPr>
        <w:t>（第○分科会）</w:t>
      </w:r>
    </w:p>
    <w:bookmarkEnd w:id="0"/>
    <w:p w14:paraId="7D299633" w14:textId="77777777" w:rsidR="00EB3BED" w:rsidRDefault="00EB3BED" w:rsidP="00573D34"/>
    <w:p w14:paraId="7A451A3C" w14:textId="77777777" w:rsidR="00F12A2E" w:rsidRDefault="00F12A2E" w:rsidP="00573D34"/>
    <w:p w14:paraId="608ACF65" w14:textId="77777777" w:rsidR="00F12A2E" w:rsidRPr="00EB3BED" w:rsidRDefault="00F12A2E" w:rsidP="00573D34"/>
    <w:p w14:paraId="035640B2" w14:textId="1FB851DF" w:rsidR="00573D34" w:rsidRPr="00573D34" w:rsidRDefault="00573D34" w:rsidP="00573D34">
      <w:pPr>
        <w:rPr>
          <w:rFonts w:ascii="ＭＳ 明朝"/>
          <w:szCs w:val="21"/>
        </w:rPr>
      </w:pPr>
      <w:r w:rsidRPr="00573D34">
        <w:rPr>
          <w:rFonts w:ascii="ＭＳ ゴシック" w:eastAsia="ＭＳ ゴシック" w:hAnsi="ＭＳ ゴシック" w:hint="eastAsia"/>
          <w:szCs w:val="21"/>
        </w:rPr>
        <w:t>Ⅰ　判　定</w:t>
      </w:r>
    </w:p>
    <w:p w14:paraId="1EFCAD8E" w14:textId="7F638FE3" w:rsidR="00573D34" w:rsidRPr="000A7657" w:rsidRDefault="00573D34" w:rsidP="00573D34">
      <w:pPr>
        <w:widowControl/>
        <w:autoSpaceDE w:val="0"/>
        <w:autoSpaceDN w:val="0"/>
        <w:adjustRightInd w:val="0"/>
        <w:spacing w:line="20" w:lineRule="atLeast"/>
        <w:ind w:leftChars="100" w:left="205" w:firstLineChars="100" w:firstLine="175"/>
        <w:jc w:val="left"/>
        <w:rPr>
          <w:rFonts w:ascii="ＭＳ 明朝" w:hAnsi="ＭＳ 明朝" w:cs="ＭＳ明朝"/>
          <w:color w:val="FF0000"/>
          <w:kern w:val="0"/>
          <w:sz w:val="18"/>
          <w:szCs w:val="18"/>
          <w:u w:val="single"/>
        </w:rPr>
      </w:pPr>
      <w:r w:rsidRPr="000A7657">
        <w:rPr>
          <w:rFonts w:ascii="ＭＳ 明朝" w:hAnsi="ＭＳ 明朝" w:cs="ＭＳ明朝" w:hint="eastAsia"/>
          <w:color w:val="FF0000"/>
          <w:kern w:val="0"/>
          <w:sz w:val="18"/>
          <w:szCs w:val="18"/>
          <w:u w:val="single"/>
        </w:rPr>
        <w:t>※実地調査後に決定</w:t>
      </w:r>
      <w:r w:rsidR="00254240" w:rsidRPr="000A7657">
        <w:rPr>
          <w:rFonts w:ascii="ＭＳ 明朝" w:hAnsi="ＭＳ 明朝" w:cs="ＭＳ明朝" w:hint="eastAsia"/>
          <w:color w:val="FF0000"/>
          <w:kern w:val="0"/>
          <w:sz w:val="18"/>
          <w:szCs w:val="18"/>
          <w:u w:val="single"/>
        </w:rPr>
        <w:t>。</w:t>
      </w:r>
    </w:p>
    <w:p w14:paraId="5E9ADF99" w14:textId="77777777" w:rsidR="00573D34" w:rsidRPr="00573D34" w:rsidRDefault="00573D34" w:rsidP="00573D34">
      <w:pPr>
        <w:autoSpaceDE w:val="0"/>
        <w:autoSpaceDN w:val="0"/>
        <w:adjustRightInd w:val="0"/>
        <w:ind w:leftChars="100" w:left="205" w:firstLineChars="100" w:firstLine="205"/>
        <w:jc w:val="left"/>
        <w:rPr>
          <w:rFonts w:ascii="ＭＳ 明朝" w:hAnsi="ＭＳ 明朝" w:cs="ＭＳ明朝"/>
          <w:color w:val="FF0000"/>
          <w:kern w:val="0"/>
          <w:szCs w:val="21"/>
        </w:rPr>
      </w:pPr>
    </w:p>
    <w:p w14:paraId="7680E791" w14:textId="77777777" w:rsidR="00573D34" w:rsidRPr="00573D34" w:rsidRDefault="00573D34" w:rsidP="00573D34">
      <w:pPr>
        <w:autoSpaceDE w:val="0"/>
        <w:autoSpaceDN w:val="0"/>
        <w:adjustRightInd w:val="0"/>
        <w:ind w:leftChars="100" w:left="205" w:firstLineChars="100" w:firstLine="205"/>
        <w:rPr>
          <w:rFonts w:ascii="ＭＳ 明朝" w:hAnsi="ＭＳ 明朝" w:cs="ＭＳ明朝"/>
          <w:color w:val="FF0000"/>
          <w:kern w:val="0"/>
          <w:szCs w:val="21"/>
        </w:rPr>
      </w:pPr>
    </w:p>
    <w:p w14:paraId="4A409099" w14:textId="77777777" w:rsidR="00573D34" w:rsidRPr="00573D34" w:rsidRDefault="00573D34" w:rsidP="00573D34">
      <w:pPr>
        <w:rPr>
          <w:rFonts w:ascii="ＭＳ ゴシック" w:eastAsia="ＭＳ ゴシック" w:hAnsi="ＭＳ ゴシック"/>
          <w:szCs w:val="21"/>
        </w:rPr>
      </w:pPr>
      <w:r w:rsidRPr="00573D34">
        <w:rPr>
          <w:rFonts w:ascii="ＭＳ ゴシック" w:eastAsia="ＭＳ ゴシック" w:hAnsi="ＭＳ ゴシック" w:hint="eastAsia"/>
          <w:szCs w:val="21"/>
        </w:rPr>
        <w:t>Ⅱ　総　評</w:t>
      </w:r>
    </w:p>
    <w:p w14:paraId="29F81F37" w14:textId="7DB0F40D" w:rsidR="00573D34" w:rsidRPr="000A7657" w:rsidRDefault="00573D34" w:rsidP="00573D34">
      <w:pPr>
        <w:widowControl/>
        <w:tabs>
          <w:tab w:val="left" w:pos="410"/>
        </w:tabs>
        <w:spacing w:line="20" w:lineRule="atLeast"/>
        <w:ind w:leftChars="200" w:left="410"/>
        <w:jc w:val="left"/>
        <w:rPr>
          <w:rFonts w:ascii="ＭＳ 明朝" w:hAnsi="Times New Roman"/>
          <w:color w:val="FF0000"/>
          <w:sz w:val="18"/>
          <w:szCs w:val="18"/>
          <w:u w:val="single"/>
        </w:rPr>
      </w:pPr>
      <w:r w:rsidRPr="000A7657">
        <w:rPr>
          <w:rFonts w:ascii="ＭＳ 明朝" w:hAnsi="Times New Roman" w:hint="eastAsia"/>
          <w:color w:val="FF0000"/>
          <w:sz w:val="18"/>
          <w:szCs w:val="18"/>
          <w:u w:val="single"/>
        </w:rPr>
        <w:t>※実地調査後に記述</w:t>
      </w:r>
      <w:r w:rsidR="00254240" w:rsidRPr="000A7657">
        <w:rPr>
          <w:rFonts w:ascii="ＭＳ 明朝" w:hAnsi="Times New Roman" w:hint="eastAsia"/>
          <w:color w:val="FF0000"/>
          <w:sz w:val="18"/>
          <w:szCs w:val="18"/>
          <w:u w:val="single"/>
        </w:rPr>
        <w:t>。</w:t>
      </w:r>
    </w:p>
    <w:p w14:paraId="2ED24E75" w14:textId="4C4EDF11" w:rsidR="00573D34" w:rsidRPr="00573D34" w:rsidRDefault="00376AA9" w:rsidP="00376AA9">
      <w:pPr>
        <w:tabs>
          <w:tab w:val="left" w:pos="410"/>
        </w:tabs>
        <w:jc w:val="left"/>
        <w:rPr>
          <w:rFonts w:ascii="ＭＳ 明朝" w:hAnsi="Times New Roman"/>
          <w:color w:val="000000"/>
          <w:szCs w:val="21"/>
        </w:rPr>
      </w:pPr>
      <w:r>
        <w:rPr>
          <w:rFonts w:ascii="ＭＳ 明朝" w:hAnsi="Times New Roman" w:hint="eastAsia"/>
          <w:color w:val="000000"/>
          <w:szCs w:val="21"/>
        </w:rPr>
        <w:t xml:space="preserve">　　</w:t>
      </w:r>
    </w:p>
    <w:p w14:paraId="74FE2C35" w14:textId="08D0650C" w:rsidR="00376AA9" w:rsidRDefault="00376AA9" w:rsidP="00376AA9">
      <w:pPr>
        <w:widowControl/>
        <w:jc w:val="left"/>
        <w:rPr>
          <w:rFonts w:ascii="ＭＳ ゴシック" w:eastAsia="ＭＳ ゴシック" w:hAnsi="ＭＳ ゴシック"/>
          <w:szCs w:val="21"/>
        </w:rPr>
      </w:pPr>
      <w:r>
        <w:rPr>
          <w:rFonts w:ascii="ＭＳ 明朝" w:hAnsi="Times New Roman" w:hint="eastAsia"/>
          <w:color w:val="000000"/>
          <w:szCs w:val="21"/>
        </w:rPr>
        <w:t xml:space="preserve">　　</w:t>
      </w:r>
    </w:p>
    <w:p w14:paraId="2F56A5CC" w14:textId="39906EF9" w:rsidR="00573D34" w:rsidRPr="00573D34" w:rsidRDefault="00573D34" w:rsidP="00376AA9">
      <w:pPr>
        <w:widowControl/>
        <w:jc w:val="left"/>
        <w:rPr>
          <w:rFonts w:ascii="ＭＳ ゴシック" w:eastAsia="ＭＳ ゴシック" w:hAnsi="ＭＳ ゴシック"/>
          <w:szCs w:val="21"/>
        </w:rPr>
      </w:pPr>
      <w:r w:rsidRPr="00573D34">
        <w:rPr>
          <w:rFonts w:ascii="ＭＳ ゴシック" w:eastAsia="ＭＳ ゴシック" w:hAnsi="ＭＳ ゴシック" w:hint="eastAsia"/>
          <w:szCs w:val="21"/>
        </w:rPr>
        <w:t>Ⅲ　概評及び提言</w:t>
      </w:r>
    </w:p>
    <w:p w14:paraId="244D3C75" w14:textId="6B7FAC89" w:rsidR="00343F26" w:rsidRPr="00771339" w:rsidRDefault="00320302" w:rsidP="00771339">
      <w:pPr>
        <w:ind w:firstLineChars="100" w:firstLine="205"/>
        <w:rPr>
          <w:rFonts w:ascii="ＭＳ ゴシック" w:eastAsia="ＭＳ ゴシック" w:hAnsi="ＭＳ ゴシック"/>
          <w:vanish/>
          <w:szCs w:val="21"/>
          <w:specVanish/>
        </w:rPr>
      </w:pPr>
      <w:r w:rsidRPr="00771339">
        <w:rPr>
          <w:rFonts w:ascii="ＭＳ ゴシック" w:eastAsia="ＭＳ ゴシック" w:hAnsi="ＭＳ ゴシック" w:hint="eastAsia"/>
          <w:szCs w:val="21"/>
        </w:rPr>
        <w:t xml:space="preserve">１　</w:t>
      </w:r>
      <w:r w:rsidR="00F06E01" w:rsidRPr="00771339">
        <w:rPr>
          <w:rFonts w:ascii="ＭＳ ゴシック" w:eastAsia="ＭＳ ゴシック" w:hAnsi="ＭＳ ゴシック" w:hint="eastAsia"/>
          <w:szCs w:val="21"/>
        </w:rPr>
        <w:t>使命・目的</w:t>
      </w:r>
      <w:r w:rsidR="00567A1A">
        <w:rPr>
          <w:rFonts w:ascii="ＭＳ ゴシック" w:eastAsia="ＭＳ ゴシック" w:hAnsi="ＭＳ ゴシック" w:hint="eastAsia"/>
          <w:szCs w:val="21"/>
        </w:rPr>
        <w:t xml:space="preserve">　（</w:t>
      </w:r>
    </w:p>
    <w:p w14:paraId="42151F5C" w14:textId="574458EA" w:rsidR="00320302" w:rsidRPr="00294FF7" w:rsidRDefault="00677173" w:rsidP="00567A1A">
      <w:pPr>
        <w:jc w:val="left"/>
        <w:rPr>
          <w:rFonts w:ascii="ＭＳ ゴシック" w:eastAsia="ＭＳ ゴシック" w:hAnsi="ＭＳ ゴシック"/>
          <w:szCs w:val="22"/>
        </w:rPr>
      </w:pPr>
      <w:bookmarkStart w:id="1" w:name="_Hlk163734428"/>
      <w:r w:rsidRPr="00771339">
        <w:rPr>
          <w:rFonts w:ascii="ＭＳ ゴシック" w:eastAsia="ＭＳ ゴシック" w:hAnsi="ＭＳ ゴシック" w:hint="eastAsia"/>
          <w:szCs w:val="22"/>
        </w:rPr>
        <w:t>評定</w:t>
      </w:r>
      <w:r w:rsidR="00567A1A">
        <w:rPr>
          <w:rFonts w:ascii="ＭＳ ゴシック" w:eastAsia="ＭＳ ゴシック" w:hAnsi="ＭＳ ゴシック" w:hint="eastAsia"/>
          <w:szCs w:val="22"/>
        </w:rPr>
        <w:t>：</w:t>
      </w:r>
      <w:r w:rsidR="00D92780">
        <w:rPr>
          <w:rFonts w:ascii="ＭＳ ゴシック" w:eastAsia="ＭＳ ゴシック" w:hAnsi="ＭＳ ゴシック" w:hint="eastAsia"/>
          <w:szCs w:val="22"/>
        </w:rPr>
        <w:t>Ｓ</w:t>
      </w:r>
      <w:r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Ａ</w:t>
      </w:r>
      <w:r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Ｂ</w:t>
      </w:r>
      <w:r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Ｃ</w:t>
      </w:r>
      <w:r w:rsidRPr="00771339">
        <w:rPr>
          <w:rFonts w:ascii="ＭＳ ゴシック" w:eastAsia="ＭＳ ゴシック" w:hAnsi="ＭＳ ゴシック" w:hint="eastAsia"/>
          <w:szCs w:val="22"/>
        </w:rPr>
        <w:t xml:space="preserve">　）</w:t>
      </w:r>
      <w:bookmarkStart w:id="2" w:name="_Hlk163736071"/>
      <w:r w:rsidR="00D61DC8" w:rsidRPr="000A7657">
        <w:rPr>
          <w:rFonts w:ascii="ＭＳ 明朝" w:hAnsi="ＭＳ 明朝" w:cs="ＭＳ明朝" w:hint="eastAsia"/>
          <w:color w:val="FF0000"/>
          <w:kern w:val="0"/>
          <w:sz w:val="18"/>
          <w:szCs w:val="18"/>
          <w:u w:val="single"/>
        </w:rPr>
        <w:t>※実地調査後に決定</w:t>
      </w:r>
      <w:r w:rsidR="00254240" w:rsidRPr="000A7657">
        <w:rPr>
          <w:rFonts w:ascii="ＭＳ 明朝" w:hAnsi="ＭＳ 明朝" w:cs="ＭＳ明朝" w:hint="eastAsia"/>
          <w:color w:val="FF0000"/>
          <w:kern w:val="0"/>
          <w:sz w:val="18"/>
          <w:szCs w:val="18"/>
          <w:u w:val="single"/>
        </w:rPr>
        <w:t>。</w:t>
      </w:r>
    </w:p>
    <w:p w14:paraId="2B94864B" w14:textId="77777777" w:rsidR="00E84E47" w:rsidRDefault="00BD429C" w:rsidP="00E84E47">
      <w:pPr>
        <w:ind w:leftChars="100" w:left="205"/>
        <w:rPr>
          <w:rFonts w:ascii="ＭＳ ゴシック" w:eastAsia="ＭＳ ゴシック" w:hAnsi="ＭＳ ゴシック"/>
          <w:szCs w:val="21"/>
        </w:rPr>
      </w:pPr>
      <w:bookmarkStart w:id="3" w:name="_Hlk170402017"/>
      <w:bookmarkStart w:id="4" w:name="_Hlk163729606"/>
      <w:bookmarkEnd w:id="1"/>
      <w:bookmarkEnd w:id="2"/>
      <w:r w:rsidRPr="00573D34">
        <w:rPr>
          <w:rFonts w:ascii="ＭＳ ゴシック" w:eastAsia="ＭＳ ゴシック" w:hAnsi="ＭＳ ゴシック" w:hint="eastAsia"/>
          <w:szCs w:val="21"/>
        </w:rPr>
        <w:t>項目：目的の設定</w:t>
      </w:r>
    </w:p>
    <w:p w14:paraId="1283E497" w14:textId="6DACBC16" w:rsidR="00DC19FD" w:rsidRDefault="00DC19FD" w:rsidP="00E84E47">
      <w:pPr>
        <w:ind w:leftChars="200" w:left="410"/>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bookmarkEnd w:id="3"/>
    </w:p>
    <w:tbl>
      <w:tblPr>
        <w:tblW w:w="93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8640"/>
      </w:tblGrid>
      <w:tr w:rsidR="00B04DBC" w:rsidRPr="009F3EC3" w14:paraId="3319F62D" w14:textId="77777777" w:rsidTr="006753C3">
        <w:trPr>
          <w:trHeight w:val="177"/>
        </w:trPr>
        <w:tc>
          <w:tcPr>
            <w:tcW w:w="9325" w:type="dxa"/>
            <w:gridSpan w:val="2"/>
            <w:tcBorders>
              <w:bottom w:val="single" w:sz="4" w:space="0" w:color="auto"/>
            </w:tcBorders>
            <w:shd w:val="clear" w:color="auto" w:fill="D9E2F3" w:themeFill="accent1" w:themeFillTint="33"/>
          </w:tcPr>
          <w:p w14:paraId="7C3FB544" w14:textId="5F351E0D" w:rsidR="00B04DBC" w:rsidRPr="001024DD" w:rsidRDefault="00B04DBC" w:rsidP="00B04DBC">
            <w:pPr>
              <w:spacing w:line="0" w:lineRule="atLeast"/>
              <w:ind w:left="1"/>
              <w:jc w:val="center"/>
              <w:rPr>
                <w:rFonts w:ascii="ＭＳ ゴシック" w:eastAsia="ＭＳ ゴシック" w:hAnsi="ＭＳ ゴシック"/>
                <w:bCs/>
                <w:szCs w:val="21"/>
              </w:rPr>
            </w:pPr>
            <w:bookmarkStart w:id="5" w:name="_Hlk163728784"/>
            <w:bookmarkEnd w:id="4"/>
            <w:r w:rsidRPr="001024DD">
              <w:rPr>
                <w:rFonts w:ascii="ＭＳ ゴシック" w:eastAsia="ＭＳ ゴシック" w:hAnsi="ＭＳ ゴシック" w:hint="eastAsia"/>
                <w:bCs/>
                <w:szCs w:val="21"/>
              </w:rPr>
              <w:t>評価の視点</w:t>
            </w:r>
          </w:p>
        </w:tc>
      </w:tr>
      <w:tr w:rsidR="00C512AE" w:rsidRPr="009F3EC3" w14:paraId="1EAC7BFE" w14:textId="77777777" w:rsidTr="00CA142B">
        <w:tc>
          <w:tcPr>
            <w:tcW w:w="685" w:type="dxa"/>
            <w:tcBorders>
              <w:bottom w:val="single" w:sz="4" w:space="0" w:color="auto"/>
              <w:right w:val="nil"/>
            </w:tcBorders>
          </w:tcPr>
          <w:p w14:paraId="4D87D563" w14:textId="562BAD6F" w:rsidR="00C512AE" w:rsidRPr="00E32739" w:rsidRDefault="00516741" w:rsidP="00516741">
            <w:pPr>
              <w:spacing w:line="0" w:lineRule="atLeast"/>
              <w:rPr>
                <w:rFonts w:ascii="ＭＳ ゴシック" w:eastAsia="ＭＳ ゴシック" w:hAnsi="ＭＳ ゴシック"/>
                <w:bCs/>
                <w:szCs w:val="21"/>
              </w:rPr>
            </w:pPr>
            <w:r w:rsidRPr="00E32739">
              <w:rPr>
                <w:rFonts w:ascii="ＭＳ ゴシック" w:eastAsia="ＭＳ ゴシック" w:hAnsi="ＭＳ ゴシック"/>
                <w:bCs/>
                <w:szCs w:val="21"/>
              </w:rPr>
              <w:t>1-1</w:t>
            </w:r>
          </w:p>
        </w:tc>
        <w:tc>
          <w:tcPr>
            <w:tcW w:w="8640" w:type="dxa"/>
            <w:tcBorders>
              <w:left w:val="nil"/>
              <w:bottom w:val="single" w:sz="4" w:space="0" w:color="auto"/>
            </w:tcBorders>
          </w:tcPr>
          <w:p w14:paraId="351917A2" w14:textId="6A11C2D3" w:rsidR="00C512AE" w:rsidRPr="001024DD" w:rsidRDefault="0081560A" w:rsidP="00516741">
            <w:pPr>
              <w:spacing w:line="0" w:lineRule="atLeast"/>
              <w:ind w:left="1"/>
              <w:rPr>
                <w:rFonts w:ascii="ＭＳ ゴシック" w:eastAsia="ＭＳ ゴシック" w:hAnsi="ＭＳ ゴシック"/>
                <w:bCs/>
                <w:szCs w:val="21"/>
              </w:rPr>
            </w:pPr>
            <w:r w:rsidRPr="0081560A">
              <w:rPr>
                <w:rFonts w:ascii="ＭＳ ゴシック" w:eastAsia="ＭＳ ゴシック" w:hAnsi="ＭＳ ゴシック" w:hint="eastAsia"/>
                <w:bCs/>
                <w:szCs w:val="21"/>
              </w:rPr>
              <w:t>法科大学院制度の目的及び設置大学の理念・目的を踏まえ、個別の法科大学院の理念・目的を設定していること（「大学院」第１条の２）。</w:t>
            </w:r>
          </w:p>
        </w:tc>
      </w:tr>
    </w:tbl>
    <w:bookmarkEnd w:id="5"/>
    <w:p w14:paraId="14D4520C" w14:textId="72F69E72" w:rsidR="00F66958" w:rsidRPr="00BD429C" w:rsidRDefault="00962002"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003D2556">
        <w:rPr>
          <w:rFonts w:ascii="ＭＳ 明朝" w:hAnsi="ＭＳ 明朝" w:hint="eastAsia"/>
          <w:bCs/>
          <w:szCs w:val="22"/>
        </w:rPr>
        <w:t>・・・</w:t>
      </w:r>
      <w:r w:rsidR="00AC7C90" w:rsidRPr="00BD429C">
        <w:rPr>
          <w:rFonts w:ascii="ＭＳ 明朝" w:hAnsi="ＭＳ 明朝" w:hint="eastAsia"/>
          <w:bCs/>
          <w:szCs w:val="22"/>
        </w:rPr>
        <w:t>（</w:t>
      </w:r>
      <w:r w:rsidR="00A86ED6" w:rsidRPr="00BD429C">
        <w:rPr>
          <w:rFonts w:ascii="ＭＳ 明朝" w:hAnsi="ＭＳ 明朝" w:hint="eastAsia"/>
          <w:bCs/>
          <w:szCs w:val="22"/>
        </w:rPr>
        <w:t>点検・評価報告書○頁、資料○-○、資料○-○</w:t>
      </w:r>
      <w:r w:rsidR="00AC7C90" w:rsidRPr="00BD429C">
        <w:rPr>
          <w:rFonts w:ascii="ＭＳ 明朝" w:hAnsi="ＭＳ 明朝" w:hint="eastAsia"/>
          <w:bCs/>
          <w:szCs w:val="22"/>
        </w:rPr>
        <w:t>）</w:t>
      </w:r>
      <w:r w:rsidR="00E3078C" w:rsidRPr="00BD429C">
        <w:rPr>
          <w:rFonts w:ascii="ＭＳ 明朝" w:hAnsi="ＭＳ 明朝" w:hint="eastAsia"/>
          <w:bCs/>
          <w:szCs w:val="22"/>
        </w:rPr>
        <w:t>。</w:t>
      </w:r>
    </w:p>
    <w:p w14:paraId="53C0A6A3" w14:textId="7502E5AE" w:rsidR="00962002" w:rsidRPr="00BD429C" w:rsidRDefault="00962002" w:rsidP="00962002">
      <w:pPr>
        <w:ind w:firstLineChars="200" w:firstLine="410"/>
        <w:jc w:val="left"/>
        <w:rPr>
          <w:rFonts w:ascii="ＭＳ 明朝" w:hAnsi="ＭＳ 明朝"/>
          <w:bCs/>
          <w:szCs w:val="22"/>
        </w:rPr>
      </w:pPr>
    </w:p>
    <w:tbl>
      <w:tblPr>
        <w:tblW w:w="93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8640"/>
      </w:tblGrid>
      <w:tr w:rsidR="000075C9" w:rsidRPr="00BD429C" w14:paraId="59AE6385" w14:textId="77777777" w:rsidTr="00F34F39">
        <w:trPr>
          <w:trHeight w:val="50"/>
        </w:trPr>
        <w:tc>
          <w:tcPr>
            <w:tcW w:w="9325" w:type="dxa"/>
            <w:gridSpan w:val="2"/>
            <w:tcBorders>
              <w:bottom w:val="single" w:sz="4" w:space="0" w:color="auto"/>
            </w:tcBorders>
            <w:shd w:val="clear" w:color="auto" w:fill="FBE4D5" w:themeFill="accent2" w:themeFillTint="33"/>
          </w:tcPr>
          <w:p w14:paraId="2CDA9C64" w14:textId="280B1BE5" w:rsidR="000075C9" w:rsidRPr="00BD429C" w:rsidRDefault="000075C9" w:rsidP="007C45E0">
            <w:pPr>
              <w:spacing w:line="0" w:lineRule="atLeast"/>
              <w:ind w:left="1"/>
              <w:jc w:val="center"/>
              <w:rPr>
                <w:rFonts w:ascii="ＭＳ ゴシック" w:eastAsia="ＭＳ ゴシック" w:hAnsi="ＭＳ ゴシック"/>
                <w:bCs/>
                <w:szCs w:val="21"/>
              </w:rPr>
            </w:pPr>
            <w:r w:rsidRPr="00BD429C">
              <w:rPr>
                <w:rFonts w:ascii="ＭＳ ゴシック" w:eastAsia="ＭＳ ゴシック" w:hAnsi="ＭＳ ゴシック" w:hint="eastAsia"/>
                <w:bCs/>
                <w:szCs w:val="21"/>
              </w:rPr>
              <w:t>基礎要件</w:t>
            </w:r>
          </w:p>
        </w:tc>
      </w:tr>
      <w:tr w:rsidR="000075C9" w:rsidRPr="00BD429C" w14:paraId="74CC3B81" w14:textId="77777777" w:rsidTr="007C45E0">
        <w:tc>
          <w:tcPr>
            <w:tcW w:w="685" w:type="dxa"/>
            <w:tcBorders>
              <w:bottom w:val="single" w:sz="4" w:space="0" w:color="auto"/>
              <w:right w:val="nil"/>
            </w:tcBorders>
          </w:tcPr>
          <w:p w14:paraId="122CD231" w14:textId="55E964BB" w:rsidR="000075C9" w:rsidRPr="00BD429C" w:rsidRDefault="00F34F39" w:rsidP="007C45E0">
            <w:pPr>
              <w:spacing w:line="0" w:lineRule="atLeast"/>
              <w:rPr>
                <w:rFonts w:ascii="ＭＳ ゴシック" w:eastAsia="ＭＳ ゴシック" w:hAnsi="ＭＳ ゴシック"/>
                <w:bCs/>
                <w:szCs w:val="21"/>
              </w:rPr>
            </w:pPr>
            <w:r w:rsidRPr="00BD429C">
              <w:rPr>
                <w:rFonts w:ascii="ＭＳ ゴシック" w:eastAsia="ＭＳ ゴシック" w:hAnsi="ＭＳ ゴシック" w:hint="eastAsia"/>
                <w:bCs/>
                <w:szCs w:val="21"/>
              </w:rPr>
              <w:t>表</w:t>
            </w:r>
            <w:r w:rsidR="00BC1BE8" w:rsidRPr="00BD429C">
              <w:rPr>
                <w:rFonts w:ascii="ＭＳ ゴシック" w:eastAsia="ＭＳ ゴシック" w:hAnsi="ＭＳ ゴシック" w:hint="eastAsia"/>
                <w:bCs/>
                <w:szCs w:val="21"/>
              </w:rPr>
              <w:t>１</w:t>
            </w:r>
          </w:p>
        </w:tc>
        <w:tc>
          <w:tcPr>
            <w:tcW w:w="8640" w:type="dxa"/>
            <w:tcBorders>
              <w:left w:val="nil"/>
              <w:bottom w:val="single" w:sz="4" w:space="0" w:color="auto"/>
            </w:tcBorders>
          </w:tcPr>
          <w:p w14:paraId="5C88525A" w14:textId="45EE65F6" w:rsidR="000075C9" w:rsidRPr="00BD429C" w:rsidRDefault="00C04A08" w:rsidP="007C45E0">
            <w:pPr>
              <w:spacing w:line="0" w:lineRule="atLeast"/>
              <w:ind w:left="1"/>
              <w:rPr>
                <w:rFonts w:ascii="ＭＳ ゴシック" w:eastAsia="ＭＳ ゴシック" w:hAnsi="ＭＳ ゴシック"/>
                <w:bCs/>
                <w:szCs w:val="21"/>
              </w:rPr>
            </w:pPr>
            <w:r w:rsidRPr="00BD429C">
              <w:rPr>
                <w:rFonts w:ascii="ＭＳ ゴシック" w:eastAsia="ＭＳ ゴシック" w:hAnsi="ＭＳ ゴシック" w:hint="eastAsia"/>
                <w:bCs/>
                <w:szCs w:val="21"/>
              </w:rPr>
              <w:t>固有の目的を学則等に定め、公表していること</w:t>
            </w:r>
            <w:r w:rsidR="00F34F39" w:rsidRPr="00BD429C">
              <w:rPr>
                <w:rFonts w:ascii="ＭＳ ゴシック" w:eastAsia="ＭＳ ゴシック" w:hAnsi="ＭＳ ゴシック" w:hint="eastAsia"/>
                <w:bCs/>
                <w:szCs w:val="21"/>
              </w:rPr>
              <w:t>。</w:t>
            </w:r>
          </w:p>
        </w:tc>
      </w:tr>
    </w:tbl>
    <w:p w14:paraId="755263FA" w14:textId="2FC202AA" w:rsidR="00E7645E" w:rsidRDefault="002E4BAB" w:rsidP="00E7645E">
      <w:pPr>
        <w:ind w:leftChars="200" w:left="410" w:firstLineChars="100" w:firstLine="205"/>
        <w:rPr>
          <w:rFonts w:ascii="ＭＳ 明朝" w:hAnsi="ＭＳ 明朝"/>
          <w:bCs/>
          <w:szCs w:val="22"/>
        </w:rPr>
      </w:pPr>
      <w:bookmarkStart w:id="6" w:name="_Hlk178936874"/>
      <w:r w:rsidRPr="00BD429C">
        <w:rPr>
          <w:rFonts w:ascii="ＭＳ 明朝" w:hAnsi="ＭＳ 明朝" w:hint="eastAsia"/>
          <w:bCs/>
          <w:szCs w:val="22"/>
        </w:rPr>
        <w:t>○○○○○</w:t>
      </w:r>
      <w:r w:rsidR="003D2556">
        <w:rPr>
          <w:rFonts w:ascii="ＭＳ 明朝" w:hAnsi="ＭＳ 明朝" w:hint="eastAsia"/>
          <w:bCs/>
          <w:szCs w:val="22"/>
        </w:rPr>
        <w:t>・・・</w:t>
      </w:r>
      <w:r w:rsidRPr="00BD429C">
        <w:rPr>
          <w:rFonts w:ascii="ＭＳ 明朝" w:hAnsi="ＭＳ 明朝" w:hint="eastAsia"/>
          <w:bCs/>
          <w:szCs w:val="22"/>
        </w:rPr>
        <w:t>（</w:t>
      </w:r>
      <w:r w:rsidR="00A86ED6" w:rsidRPr="00BD429C">
        <w:rPr>
          <w:rFonts w:ascii="ＭＳ 明朝" w:hAnsi="ＭＳ 明朝" w:hint="eastAsia"/>
          <w:bCs/>
          <w:szCs w:val="22"/>
        </w:rPr>
        <w:t>基礎要件データ表○</w:t>
      </w:r>
      <w:r w:rsidRPr="00BD429C">
        <w:rPr>
          <w:rFonts w:ascii="ＭＳ 明朝" w:hAnsi="ＭＳ 明朝" w:hint="eastAsia"/>
          <w:bCs/>
          <w:szCs w:val="22"/>
        </w:rPr>
        <w:t>）。</w:t>
      </w:r>
    </w:p>
    <w:bookmarkEnd w:id="6"/>
    <w:p w14:paraId="490FDFB3" w14:textId="26012C15" w:rsidR="00E7645E" w:rsidRPr="00BD429C" w:rsidRDefault="00E7645E" w:rsidP="002E4BAB">
      <w:pPr>
        <w:ind w:leftChars="200" w:left="410" w:firstLineChars="100" w:firstLine="205"/>
        <w:rPr>
          <w:rFonts w:ascii="ＭＳ 明朝" w:hAnsi="ＭＳ 明朝"/>
          <w:bCs/>
          <w:szCs w:val="22"/>
        </w:rPr>
      </w:pPr>
      <w:r>
        <w:rPr>
          <w:rFonts w:ascii="ＭＳ 明朝" w:hAnsi="ＭＳ 明朝" w:hint="eastAsia"/>
          <w:bCs/>
          <w:szCs w:val="22"/>
        </w:rPr>
        <w:t xml:space="preserve">　</w:t>
      </w:r>
    </w:p>
    <w:p w14:paraId="6DF15CF3" w14:textId="77777777" w:rsidR="00BD429C" w:rsidRDefault="00BD429C"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5F87CF36" w14:textId="77777777" w:rsidR="00BD429C" w:rsidRPr="005A33CC" w:rsidRDefault="00BD429C" w:rsidP="00BD429C">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464E8FEC" w14:textId="10291842" w:rsidR="004D3792" w:rsidRPr="000D2BC4" w:rsidRDefault="004D3792" w:rsidP="004D3792">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003D2556">
        <w:rPr>
          <w:rFonts w:hAnsi="ＭＳ 明朝" w:hint="eastAsia"/>
        </w:rPr>
        <w:t>・・・</w:t>
      </w:r>
      <w:r w:rsidRPr="002A65B6">
        <w:rPr>
          <w:rFonts w:ascii="ＭＳ 明朝" w:hAnsi="ＭＳ 明朝" w:hint="eastAsia"/>
        </w:rPr>
        <w:t>（評価の視点○-○）。</w:t>
      </w:r>
    </w:p>
    <w:p w14:paraId="44F162CC" w14:textId="77777777" w:rsidR="00BD429C" w:rsidRDefault="00BD429C" w:rsidP="00E32739">
      <w:pPr>
        <w:widowControl/>
        <w:ind w:firstLineChars="300" w:firstLine="615"/>
        <w:jc w:val="left"/>
        <w:rPr>
          <w:rFonts w:hAnsi="ＭＳ 明朝"/>
        </w:rPr>
      </w:pPr>
    </w:p>
    <w:p w14:paraId="7B67F443" w14:textId="77777777" w:rsidR="00BD429C" w:rsidRDefault="00BD429C" w:rsidP="00BD429C">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5E12AB78" w14:textId="06C4F4AD" w:rsidR="00BD429C" w:rsidRPr="000D2BC4" w:rsidRDefault="00BD429C" w:rsidP="00BD429C">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0D4901A0" w14:textId="77777777" w:rsidR="00BD429C" w:rsidRPr="00BA598F" w:rsidRDefault="00BD429C" w:rsidP="00BD429C">
      <w:pPr>
        <w:widowControl/>
        <w:jc w:val="left"/>
        <w:rPr>
          <w:rFonts w:hAnsi="ＭＳ 明朝"/>
        </w:rPr>
      </w:pPr>
    </w:p>
    <w:p w14:paraId="44D0013C" w14:textId="77777777" w:rsidR="00BD429C" w:rsidRPr="00573D34" w:rsidRDefault="00BD429C" w:rsidP="00BD429C">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7ACC37C8" w14:textId="239F19D9" w:rsidR="00BD429C" w:rsidRPr="000D2BC4" w:rsidRDefault="00BD429C" w:rsidP="00BD429C">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0784DD75" w14:textId="77777777" w:rsidR="00BD429C" w:rsidRPr="004E3827" w:rsidRDefault="00BD429C" w:rsidP="00BD429C">
      <w:pPr>
        <w:widowControl/>
        <w:ind w:left="205"/>
        <w:jc w:val="left"/>
        <w:rPr>
          <w:rFonts w:hAnsi="ＭＳ 明朝"/>
        </w:rPr>
      </w:pPr>
    </w:p>
    <w:p w14:paraId="0F309744" w14:textId="77777777" w:rsidR="00BD429C" w:rsidRPr="00573D34" w:rsidRDefault="00BD429C" w:rsidP="00BD429C">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5627C34D" w14:textId="52E76603" w:rsidR="00BD429C" w:rsidRPr="000D2BC4" w:rsidRDefault="00BD429C" w:rsidP="00BD429C">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3CE28912" w14:textId="77777777" w:rsidR="002808D4" w:rsidRDefault="002808D4" w:rsidP="00506DFA">
      <w:pPr>
        <w:rPr>
          <w:rFonts w:ascii="ＭＳ 明朝" w:hAnsi="ＭＳ 明朝"/>
          <w:b/>
          <w:szCs w:val="22"/>
        </w:rPr>
      </w:pPr>
    </w:p>
    <w:p w14:paraId="51E14241" w14:textId="17697C8A" w:rsidR="00BD429C" w:rsidRPr="00D84929" w:rsidRDefault="00BD429C" w:rsidP="00E84E47">
      <w:pPr>
        <w:ind w:firstLineChars="200" w:firstLine="410"/>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052595EF" w14:textId="3E4934D3" w:rsidR="00BD429C" w:rsidRPr="00301953" w:rsidRDefault="00BD429C" w:rsidP="00BD429C">
      <w:pPr>
        <w:ind w:leftChars="204" w:left="418"/>
        <w:jc w:val="left"/>
        <w:rPr>
          <w:rFonts w:ascii="ＭＳ 明朝" w:hAnsi="ＭＳ 明朝"/>
          <w:color w:val="FF0000"/>
          <w:szCs w:val="21"/>
        </w:rPr>
      </w:pPr>
      <w:r>
        <w:rPr>
          <w:rFonts w:ascii="ＭＳ ゴシック" w:eastAsia="ＭＳ ゴシック" w:hAnsi="ＭＳ ゴシック" w:hint="eastAsia"/>
          <w:szCs w:val="21"/>
        </w:rPr>
        <w:lastRenderedPageBreak/>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0DF59259" w14:textId="77777777" w:rsidR="00BD429C" w:rsidRPr="00BD429C" w:rsidRDefault="00BD429C" w:rsidP="00BD429C">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20FC0D5E" w14:textId="2760E226" w:rsidR="00BD429C" w:rsidRPr="00BD429C" w:rsidRDefault="00BD429C" w:rsidP="00BD429C">
      <w:pPr>
        <w:widowControl/>
        <w:ind w:leftChars="238" w:left="898" w:hangingChars="200" w:hanging="410"/>
        <w:jc w:val="left"/>
        <w:rPr>
          <w:rFonts w:hAnsi="ＭＳ 明朝"/>
        </w:rPr>
      </w:pPr>
      <w:r w:rsidRPr="00BD429C">
        <w:rPr>
          <w:rFonts w:hAnsi="ＭＳ 明朝" w:hint="eastAsia"/>
        </w:rPr>
        <w:t>１）○○○○○</w:t>
      </w:r>
      <w:r w:rsidR="003D2556">
        <w:rPr>
          <w:rFonts w:hAnsi="ＭＳ 明朝" w:hint="eastAsia"/>
        </w:rPr>
        <w:t>・・・</w:t>
      </w:r>
      <w:r w:rsidRPr="002A65B6">
        <w:rPr>
          <w:rFonts w:ascii="ＭＳ 明朝" w:hAnsi="ＭＳ 明朝" w:hint="eastAsia"/>
        </w:rPr>
        <w:t>（評価の視点○-○）。</w:t>
      </w:r>
    </w:p>
    <w:p w14:paraId="009988FF" w14:textId="77777777" w:rsidR="00BD429C" w:rsidRPr="00BD429C" w:rsidRDefault="00BD429C" w:rsidP="00BD429C">
      <w:pPr>
        <w:ind w:leftChars="204" w:left="418"/>
        <w:jc w:val="left"/>
      </w:pPr>
    </w:p>
    <w:p w14:paraId="1D295ACE" w14:textId="77777777" w:rsidR="00BD429C" w:rsidRPr="00CE3EB2" w:rsidRDefault="00BD429C" w:rsidP="00BD429C">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568D6535" w14:textId="2FF3A259" w:rsidR="00BD429C" w:rsidRPr="000D2BC4" w:rsidRDefault="00BD429C" w:rsidP="00BD429C">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09707577" w14:textId="77777777" w:rsidR="00BD429C" w:rsidRDefault="00BD429C" w:rsidP="00BD429C">
      <w:pPr>
        <w:widowControl/>
        <w:ind w:leftChars="304" w:left="2888" w:hangingChars="1100" w:hanging="2265"/>
        <w:jc w:val="left"/>
        <w:rPr>
          <w:rFonts w:ascii="ＭＳ 明朝" w:hAnsi="ＭＳ 明朝"/>
          <w:b/>
          <w:szCs w:val="22"/>
          <w:highlight w:val="green"/>
        </w:rPr>
      </w:pPr>
    </w:p>
    <w:p w14:paraId="3A5711E0" w14:textId="2C7489FE" w:rsidR="00BD429C" w:rsidRPr="0099691B" w:rsidRDefault="00BD429C" w:rsidP="00BD429C">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196920E9" w14:textId="5F91AD63"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46C657E6" w14:textId="77777777" w:rsidR="00BD429C" w:rsidRPr="00BD429C" w:rsidRDefault="00BD429C" w:rsidP="00506DFA">
      <w:pPr>
        <w:rPr>
          <w:rFonts w:ascii="ＭＳ 明朝" w:hAnsi="ＭＳ 明朝"/>
          <w:b/>
          <w:szCs w:val="22"/>
        </w:rPr>
      </w:pPr>
    </w:p>
    <w:p w14:paraId="73F2C86F" w14:textId="77777777" w:rsidR="00BA598F" w:rsidRDefault="00BA598F" w:rsidP="00BA598F">
      <w:pPr>
        <w:rPr>
          <w:rFonts w:ascii="ＭＳ 明朝" w:hAnsi="ＭＳ 明朝"/>
          <w:b/>
          <w:szCs w:val="22"/>
        </w:rPr>
      </w:pPr>
    </w:p>
    <w:p w14:paraId="3DA786D7" w14:textId="77777777" w:rsidR="001E6350" w:rsidRDefault="001E6350">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14:paraId="6FBD3052" w14:textId="22D417F3" w:rsidR="00F35AF2" w:rsidRPr="00011E60" w:rsidRDefault="0089346D" w:rsidP="00011E60">
      <w:pPr>
        <w:ind w:firstLineChars="100" w:firstLine="205"/>
        <w:rPr>
          <w:rFonts w:ascii="ＭＳ ゴシック" w:eastAsia="ＭＳ ゴシック" w:hAnsi="ＭＳ ゴシック"/>
          <w:vanish/>
          <w:szCs w:val="21"/>
          <w:specVanish/>
        </w:rPr>
      </w:pPr>
      <w:r w:rsidRPr="00011E60">
        <w:rPr>
          <w:rFonts w:ascii="ＭＳ ゴシック" w:eastAsia="ＭＳ ゴシック" w:hAnsi="ＭＳ ゴシック" w:hint="eastAsia"/>
          <w:szCs w:val="22"/>
        </w:rPr>
        <w:lastRenderedPageBreak/>
        <w:t xml:space="preserve">２　</w:t>
      </w:r>
      <w:r w:rsidR="00A9702B" w:rsidRPr="00011E60">
        <w:rPr>
          <w:rFonts w:ascii="ＭＳ ゴシック" w:eastAsia="ＭＳ ゴシック" w:hAnsi="ＭＳ ゴシック" w:hint="eastAsia"/>
        </w:rPr>
        <w:t>教育</w:t>
      </w:r>
      <w:r w:rsidR="006A6DD8" w:rsidRPr="00011E60">
        <w:rPr>
          <w:rFonts w:ascii="ＭＳ ゴシック" w:eastAsia="ＭＳ ゴシック" w:hAnsi="ＭＳ ゴシック" w:hint="eastAsia"/>
        </w:rPr>
        <w:t>課程・学習成果、学生</w:t>
      </w:r>
      <w:r w:rsidR="00567A1A">
        <w:rPr>
          <w:rFonts w:ascii="ＭＳ ゴシック" w:eastAsia="ＭＳ ゴシック" w:hAnsi="ＭＳ ゴシック" w:hint="eastAsia"/>
        </w:rPr>
        <w:t xml:space="preserve">　</w:t>
      </w:r>
    </w:p>
    <w:p w14:paraId="2A78FF56" w14:textId="2033ECDE" w:rsidR="00567A1A" w:rsidRPr="00771339" w:rsidRDefault="00567A1A" w:rsidP="00567A1A">
      <w:pPr>
        <w:ind w:firstLineChars="100" w:firstLine="205"/>
        <w:rPr>
          <w:rFonts w:ascii="ＭＳ ゴシック" w:eastAsia="ＭＳ ゴシック" w:hAnsi="ＭＳ ゴシック"/>
          <w:vanish/>
          <w:szCs w:val="21"/>
          <w:specVanish/>
        </w:rPr>
      </w:pPr>
      <w:r>
        <w:rPr>
          <w:rFonts w:ascii="ＭＳ ゴシック" w:eastAsia="ＭＳ ゴシック" w:hAnsi="ＭＳ ゴシック" w:hint="eastAsia"/>
          <w:szCs w:val="21"/>
        </w:rPr>
        <w:t>（</w:t>
      </w:r>
      <w:r w:rsidR="00D92780" w:rsidRPr="00771339">
        <w:rPr>
          <w:rFonts w:ascii="ＭＳ ゴシック" w:eastAsia="ＭＳ ゴシック" w:hAnsi="ＭＳ ゴシック" w:hint="eastAsia"/>
          <w:szCs w:val="22"/>
        </w:rPr>
        <w:t>評定</w:t>
      </w:r>
      <w:r w:rsidR="00D92780">
        <w:rPr>
          <w:rFonts w:ascii="ＭＳ ゴシック" w:eastAsia="ＭＳ ゴシック" w:hAnsi="ＭＳ ゴシック" w:hint="eastAsia"/>
          <w:szCs w:val="22"/>
        </w:rPr>
        <w:t>：Ｓ</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Ａ</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Ｂ</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Ｃ</w:t>
      </w:r>
      <w:r w:rsidR="00D92780" w:rsidRPr="00771339">
        <w:rPr>
          <w:rFonts w:ascii="ＭＳ ゴシック" w:eastAsia="ＭＳ ゴシック" w:hAnsi="ＭＳ ゴシック" w:hint="eastAsia"/>
          <w:szCs w:val="22"/>
        </w:rPr>
        <w:t xml:space="preserve">　</w:t>
      </w:r>
    </w:p>
    <w:p w14:paraId="4BE42298" w14:textId="68978B88" w:rsidR="00567A1A" w:rsidRPr="00254240" w:rsidRDefault="00567A1A" w:rsidP="00567A1A">
      <w:pPr>
        <w:rPr>
          <w:rFonts w:ascii="ＭＳ 明朝" w:hAnsi="ＭＳ 明朝" w:cs="ＭＳ明朝"/>
          <w:color w:val="FF0000"/>
          <w:kern w:val="0"/>
          <w:sz w:val="18"/>
          <w:szCs w:val="18"/>
        </w:rPr>
      </w:pPr>
      <w:r w:rsidRPr="00771339">
        <w:rPr>
          <w:rFonts w:ascii="ＭＳ ゴシック" w:eastAsia="ＭＳ ゴシック" w:hAnsi="ＭＳ ゴシック" w:hint="eastAsia"/>
          <w:szCs w:val="22"/>
        </w:rPr>
        <w:t>）</w:t>
      </w:r>
      <w:r w:rsidRPr="000A7657">
        <w:rPr>
          <w:rFonts w:ascii="ＭＳ 明朝" w:hAnsi="ＭＳ 明朝" w:cs="ＭＳ明朝" w:hint="eastAsia"/>
          <w:color w:val="FF0000"/>
          <w:kern w:val="0"/>
          <w:sz w:val="18"/>
          <w:szCs w:val="18"/>
          <w:u w:val="single"/>
        </w:rPr>
        <w:t>※実地調査後に決定</w:t>
      </w:r>
      <w:r w:rsidR="000A7657">
        <w:rPr>
          <w:rFonts w:ascii="ＭＳ 明朝" w:hAnsi="ＭＳ 明朝" w:cs="ＭＳ明朝" w:hint="eastAsia"/>
          <w:color w:val="FF0000"/>
          <w:kern w:val="0"/>
          <w:sz w:val="18"/>
          <w:szCs w:val="18"/>
          <w:u w:val="single"/>
        </w:rPr>
        <w:t>。</w:t>
      </w:r>
    </w:p>
    <w:p w14:paraId="0DF9F0DC" w14:textId="39E6588F" w:rsidR="00652E02" w:rsidRDefault="00B4563A" w:rsidP="001E6350">
      <w:pPr>
        <w:ind w:firstLineChars="100" w:firstLine="205"/>
        <w:rPr>
          <w:rFonts w:ascii="ＭＳ ゴシック" w:eastAsia="ＭＳ ゴシック" w:hAnsi="ＭＳ ゴシック"/>
          <w:szCs w:val="22"/>
        </w:rPr>
      </w:pPr>
      <w:r w:rsidRPr="00011E60">
        <w:rPr>
          <w:rFonts w:ascii="ＭＳ ゴシック" w:eastAsia="ＭＳ ゴシック" w:hAnsi="ＭＳ ゴシック" w:hint="eastAsia"/>
          <w:szCs w:val="22"/>
        </w:rPr>
        <w:t>項目：</w:t>
      </w:r>
      <w:r w:rsidR="00560FEE" w:rsidRPr="00011E60">
        <w:rPr>
          <w:rFonts w:ascii="ＭＳ ゴシック" w:eastAsia="ＭＳ ゴシック" w:hAnsi="ＭＳ ゴシック" w:hint="eastAsia"/>
          <w:szCs w:val="22"/>
        </w:rPr>
        <w:t>学位授与方針及び教育課程の編成・実施方針</w:t>
      </w:r>
      <w:r w:rsidR="0081560A">
        <w:rPr>
          <w:rFonts w:ascii="ＭＳ ゴシック" w:eastAsia="ＭＳ ゴシック" w:hAnsi="ＭＳ ゴシック" w:hint="eastAsia"/>
          <w:szCs w:val="22"/>
        </w:rPr>
        <w:t>、学生の受け入れ方針</w:t>
      </w:r>
    </w:p>
    <w:p w14:paraId="61C88327" w14:textId="502D6089"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342F6065" w14:textId="77777777" w:rsidTr="00D378D8">
        <w:trPr>
          <w:trHeight w:val="50"/>
        </w:trPr>
        <w:tc>
          <w:tcPr>
            <w:tcW w:w="9349" w:type="dxa"/>
            <w:gridSpan w:val="2"/>
            <w:shd w:val="clear" w:color="auto" w:fill="D9E2F3" w:themeFill="accent1" w:themeFillTint="33"/>
          </w:tcPr>
          <w:p w14:paraId="4296F485" w14:textId="7F697D90" w:rsidR="00B04DBC" w:rsidRPr="002B541C" w:rsidRDefault="00B04DBC" w:rsidP="00B04DBC">
            <w:pPr>
              <w:spacing w:line="0" w:lineRule="atLeast"/>
              <w:ind w:left="1"/>
              <w:jc w:val="center"/>
              <w:rPr>
                <w:rFonts w:ascii="ＭＳ ゴシック" w:eastAsia="ＭＳ ゴシック" w:hAnsi="ＭＳ ゴシック"/>
                <w:bCs/>
                <w:szCs w:val="21"/>
              </w:rPr>
            </w:pPr>
            <w:bookmarkStart w:id="7" w:name="_Hlk178933659"/>
            <w:r w:rsidRPr="002B541C">
              <w:rPr>
                <w:rFonts w:ascii="ＭＳ ゴシック" w:eastAsia="ＭＳ ゴシック" w:hAnsi="ＭＳ ゴシック" w:hint="eastAsia"/>
                <w:bCs/>
                <w:szCs w:val="21"/>
              </w:rPr>
              <w:t>評価の視点</w:t>
            </w:r>
          </w:p>
        </w:tc>
      </w:tr>
      <w:tr w:rsidR="00B04DBC" w:rsidRPr="009F3EC3" w14:paraId="3249B776" w14:textId="77777777" w:rsidTr="00B04DBC">
        <w:tc>
          <w:tcPr>
            <w:tcW w:w="709" w:type="dxa"/>
            <w:tcBorders>
              <w:right w:val="nil"/>
            </w:tcBorders>
          </w:tcPr>
          <w:p w14:paraId="7772E21E" w14:textId="45052B01" w:rsidR="00B04DBC" w:rsidRPr="002B541C" w:rsidRDefault="00B04DBC" w:rsidP="00B04DBC">
            <w:pPr>
              <w:spacing w:line="0" w:lineRule="atLeast"/>
              <w:ind w:left="457" w:hangingChars="223" w:hanging="457"/>
              <w:rPr>
                <w:rFonts w:ascii="ＭＳ ゴシック" w:eastAsia="ＭＳ ゴシック" w:hAnsi="ＭＳ ゴシック"/>
                <w:bCs/>
                <w:szCs w:val="21"/>
              </w:rPr>
            </w:pPr>
            <w:r w:rsidRPr="002B541C">
              <w:rPr>
                <w:rFonts w:ascii="ＭＳ ゴシック" w:eastAsia="ＭＳ ゴシック" w:hAnsi="ＭＳ ゴシック" w:hint="eastAsia"/>
                <w:bCs/>
                <w:szCs w:val="21"/>
              </w:rPr>
              <w:t>2-1</w:t>
            </w:r>
          </w:p>
        </w:tc>
        <w:tc>
          <w:tcPr>
            <w:tcW w:w="8640" w:type="dxa"/>
            <w:tcBorders>
              <w:left w:val="nil"/>
            </w:tcBorders>
          </w:tcPr>
          <w:p w14:paraId="60943F35" w14:textId="3C5F5219" w:rsidR="00B04DBC" w:rsidRPr="002B541C" w:rsidRDefault="0081560A" w:rsidP="00B04DBC">
            <w:pPr>
              <w:spacing w:line="0" w:lineRule="atLeast"/>
              <w:ind w:left="1"/>
              <w:rPr>
                <w:rFonts w:ascii="ＭＳ ゴシック" w:eastAsia="ＭＳ ゴシック" w:hAnsi="ＭＳ ゴシック"/>
                <w:bCs/>
                <w:szCs w:val="21"/>
              </w:rPr>
            </w:pPr>
            <w:r w:rsidRPr="0081560A">
              <w:rPr>
                <w:rFonts w:ascii="ＭＳ ゴシック" w:eastAsia="ＭＳ ゴシック" w:hAnsi="ＭＳ ゴシック" w:hint="eastAsia"/>
                <w:bCs/>
                <w:szCs w:val="21"/>
              </w:rPr>
              <w:t>法科大学院制度の趣旨を反映し、修了時に学生が身に付けるべき資質・能力（学習成果）を明示した学位授与方針（ディプロマ・ポリシー）、教育内容・方法を明示した教育課程の編成・実施方針（カリキュラム・ポリシー）、求める学生像や入学者に求める水準等の判定方法等を明示した学生の受け入れ方針（アドミッション・ポリシー）を適切に定めていること。その際、学位授与方針を起点とし、３つのポリシーが適切に連関し、教育の方向性を明確に示していること（「学教法施規」第165条の２）。</w:t>
            </w:r>
          </w:p>
        </w:tc>
      </w:tr>
      <w:bookmarkEnd w:id="7"/>
    </w:tbl>
    <w:p w14:paraId="510E3128" w14:textId="400EFB70" w:rsidR="00016F31" w:rsidRPr="00BD429C" w:rsidRDefault="00016F31" w:rsidP="00016F31">
      <w:pPr>
        <w:ind w:leftChars="200" w:left="410" w:firstLineChars="100" w:firstLine="205"/>
        <w:rPr>
          <w:rFonts w:ascii="ＭＳ 明朝" w:hAnsi="ＭＳ 明朝"/>
          <w:bCs/>
          <w:szCs w:val="22"/>
        </w:rPr>
      </w:pPr>
    </w:p>
    <w:p w14:paraId="2713A2FD" w14:textId="3934442C" w:rsidR="00F660DA" w:rsidRPr="00F34F39" w:rsidRDefault="00F34F39" w:rsidP="00F34F39">
      <w:pPr>
        <w:rPr>
          <w:rFonts w:ascii="ＭＳ 明朝" w:hAnsi="ＭＳ 明朝"/>
          <w:bCs/>
          <w:szCs w:val="22"/>
        </w:rPr>
      </w:pPr>
      <w:r>
        <w:rPr>
          <w:rFonts w:ascii="ＭＳ 明朝" w:hAnsi="ＭＳ 明朝" w:hint="eastAsia"/>
          <w:bCs/>
          <w:szCs w:val="22"/>
        </w:rPr>
        <w:t xml:space="preserve">    </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34F39" w:rsidRPr="009F3EC3" w14:paraId="6235AE80" w14:textId="77777777" w:rsidTr="00F34F39">
        <w:trPr>
          <w:trHeight w:val="50"/>
        </w:trPr>
        <w:tc>
          <w:tcPr>
            <w:tcW w:w="9349" w:type="dxa"/>
            <w:gridSpan w:val="2"/>
            <w:shd w:val="clear" w:color="auto" w:fill="FBE4D5" w:themeFill="accent2" w:themeFillTint="33"/>
          </w:tcPr>
          <w:p w14:paraId="0015DFC1" w14:textId="77777777" w:rsidR="00F34F39" w:rsidRPr="002B541C" w:rsidRDefault="00F34F39" w:rsidP="007C45E0">
            <w:pPr>
              <w:spacing w:line="0" w:lineRule="atLeast"/>
              <w:ind w:left="1"/>
              <w:jc w:val="center"/>
              <w:rPr>
                <w:rFonts w:ascii="ＭＳ ゴシック" w:eastAsia="ＭＳ ゴシック" w:hAnsi="ＭＳ ゴシック"/>
                <w:bCs/>
                <w:szCs w:val="21"/>
              </w:rPr>
            </w:pPr>
            <w:bookmarkStart w:id="8" w:name="_Hlk178933730"/>
            <w:r>
              <w:rPr>
                <w:rFonts w:ascii="ＭＳ ゴシック" w:eastAsia="ＭＳ ゴシック" w:hAnsi="ＭＳ ゴシック" w:hint="eastAsia"/>
                <w:bCs/>
                <w:szCs w:val="21"/>
              </w:rPr>
              <w:t>基礎要件</w:t>
            </w:r>
          </w:p>
        </w:tc>
      </w:tr>
      <w:tr w:rsidR="0031442E" w:rsidRPr="009F3EC3" w14:paraId="4D255940" w14:textId="77777777" w:rsidTr="007C45E0">
        <w:tc>
          <w:tcPr>
            <w:tcW w:w="709" w:type="dxa"/>
            <w:vMerge w:val="restart"/>
            <w:tcBorders>
              <w:right w:val="nil"/>
            </w:tcBorders>
          </w:tcPr>
          <w:p w14:paraId="407457F7" w14:textId="6B252E19" w:rsidR="0031442E" w:rsidRPr="002B541C" w:rsidRDefault="0031442E" w:rsidP="00F34F39">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表２</w:t>
            </w:r>
          </w:p>
        </w:tc>
        <w:tc>
          <w:tcPr>
            <w:tcW w:w="8640" w:type="dxa"/>
            <w:tcBorders>
              <w:left w:val="nil"/>
            </w:tcBorders>
          </w:tcPr>
          <w:p w14:paraId="4A5F82AF" w14:textId="0BCDA954" w:rsidR="0031442E" w:rsidRPr="002B541C" w:rsidRDefault="0031442E" w:rsidP="007C45E0">
            <w:pPr>
              <w:spacing w:line="0" w:lineRule="atLeast"/>
              <w:ind w:left="1"/>
              <w:rPr>
                <w:rFonts w:ascii="ＭＳ ゴシック" w:eastAsia="ＭＳ ゴシック" w:hAnsi="ＭＳ ゴシック"/>
                <w:bCs/>
                <w:szCs w:val="21"/>
              </w:rPr>
            </w:pPr>
            <w:r w:rsidRPr="00C04A08">
              <w:rPr>
                <w:rFonts w:ascii="ＭＳ ゴシック" w:eastAsia="ＭＳ ゴシック" w:hAnsi="ＭＳ ゴシック" w:hint="eastAsia"/>
                <w:bCs/>
                <w:szCs w:val="21"/>
              </w:rPr>
              <w:t>学位授与方針（ディプロマ・ポリシー）を策定・公表していること</w:t>
            </w:r>
            <w:r>
              <w:rPr>
                <w:rFonts w:ascii="ＭＳ ゴシック" w:eastAsia="ＭＳ ゴシック" w:hAnsi="ＭＳ ゴシック" w:hint="eastAsia"/>
                <w:bCs/>
                <w:szCs w:val="21"/>
              </w:rPr>
              <w:t>。</w:t>
            </w:r>
          </w:p>
        </w:tc>
      </w:tr>
      <w:tr w:rsidR="0031442E" w:rsidRPr="009F3EC3" w14:paraId="4BDA0EB5" w14:textId="77777777" w:rsidTr="007C45E0">
        <w:tc>
          <w:tcPr>
            <w:tcW w:w="709" w:type="dxa"/>
            <w:vMerge/>
            <w:tcBorders>
              <w:right w:val="nil"/>
            </w:tcBorders>
          </w:tcPr>
          <w:p w14:paraId="2CDDD8BF" w14:textId="77777777" w:rsidR="0031442E" w:rsidRPr="002B541C" w:rsidRDefault="0031442E" w:rsidP="007C45E0">
            <w:pPr>
              <w:spacing w:line="0" w:lineRule="atLeast"/>
              <w:ind w:left="457" w:hangingChars="223" w:hanging="457"/>
              <w:rPr>
                <w:rFonts w:ascii="ＭＳ ゴシック" w:eastAsia="ＭＳ ゴシック" w:hAnsi="ＭＳ ゴシック"/>
                <w:bCs/>
                <w:szCs w:val="21"/>
              </w:rPr>
            </w:pPr>
          </w:p>
        </w:tc>
        <w:tc>
          <w:tcPr>
            <w:tcW w:w="8640" w:type="dxa"/>
            <w:tcBorders>
              <w:left w:val="nil"/>
            </w:tcBorders>
          </w:tcPr>
          <w:p w14:paraId="55D0F1D3" w14:textId="201755E8" w:rsidR="0031442E" w:rsidRPr="003861BD" w:rsidRDefault="0031442E"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rPr>
              <w:t>教育課程の編成・実施方針（カリキュラム・ポリシー）を策定・公表していること。</w:t>
            </w:r>
          </w:p>
        </w:tc>
      </w:tr>
      <w:tr w:rsidR="0031442E" w:rsidRPr="009F3EC3" w14:paraId="6F7F45B8" w14:textId="77777777" w:rsidTr="007C45E0">
        <w:tc>
          <w:tcPr>
            <w:tcW w:w="709" w:type="dxa"/>
            <w:vMerge/>
            <w:tcBorders>
              <w:right w:val="nil"/>
            </w:tcBorders>
          </w:tcPr>
          <w:p w14:paraId="67CDB9FD" w14:textId="77777777" w:rsidR="0031442E" w:rsidRPr="002B541C" w:rsidRDefault="0031442E" w:rsidP="007C45E0">
            <w:pPr>
              <w:spacing w:line="0" w:lineRule="atLeast"/>
              <w:ind w:left="457" w:hangingChars="223" w:hanging="457"/>
              <w:rPr>
                <w:rFonts w:ascii="ＭＳ ゴシック" w:eastAsia="ＭＳ ゴシック" w:hAnsi="ＭＳ ゴシック"/>
                <w:bCs/>
                <w:szCs w:val="21"/>
              </w:rPr>
            </w:pPr>
          </w:p>
        </w:tc>
        <w:tc>
          <w:tcPr>
            <w:tcW w:w="8640" w:type="dxa"/>
            <w:tcBorders>
              <w:left w:val="nil"/>
            </w:tcBorders>
          </w:tcPr>
          <w:p w14:paraId="5A64FE5E" w14:textId="27B40E7D" w:rsidR="0031442E" w:rsidRPr="003861BD" w:rsidRDefault="0031442E" w:rsidP="007C45E0">
            <w:pPr>
              <w:spacing w:line="0" w:lineRule="atLeast"/>
              <w:ind w:left="1"/>
              <w:rPr>
                <w:rFonts w:ascii="ＭＳ ゴシック" w:eastAsia="ＭＳ ゴシック" w:hAnsi="ＭＳ ゴシック"/>
              </w:rPr>
            </w:pPr>
            <w:r w:rsidRPr="0031442E">
              <w:rPr>
                <w:rFonts w:ascii="ＭＳ ゴシック" w:eastAsia="ＭＳ ゴシック" w:hAnsi="ＭＳ ゴシック" w:hint="eastAsia"/>
              </w:rPr>
              <w:t>学生の受け入れ方針（アドミッション・ポリシー）を策定・公表していること</w:t>
            </w:r>
            <w:r>
              <w:rPr>
                <w:rFonts w:ascii="ＭＳ ゴシック" w:eastAsia="ＭＳ ゴシック" w:hAnsi="ＭＳ ゴシック" w:hint="eastAsia"/>
              </w:rPr>
              <w:t>。</w:t>
            </w:r>
          </w:p>
        </w:tc>
      </w:tr>
    </w:tbl>
    <w:bookmarkEnd w:id="8"/>
    <w:p w14:paraId="38770ED7" w14:textId="4AB7E5B3" w:rsidR="00F34F39" w:rsidRPr="00F34F39" w:rsidRDefault="00533C30" w:rsidP="00F34F39">
      <w:pPr>
        <w:ind w:leftChars="200" w:left="410" w:firstLineChars="100" w:firstLine="205"/>
        <w:rPr>
          <w:rFonts w:ascii="ＭＳ 明朝" w:hAnsi="ＭＳ 明朝"/>
          <w:bCs/>
          <w:szCs w:val="22"/>
        </w:rPr>
      </w:pPr>
      <w:r w:rsidRPr="00D2373D">
        <w:rPr>
          <w:rFonts w:ascii="ＭＳ 明朝" w:hAnsi="ＭＳ 明朝" w:hint="eastAsia"/>
          <w:bCs/>
          <w:szCs w:val="22"/>
        </w:rPr>
        <w:t>（</w:t>
      </w:r>
      <w:r w:rsidR="00610AC5" w:rsidRPr="00D2373D">
        <w:rPr>
          <w:rFonts w:ascii="ＭＳ 明朝" w:hAnsi="ＭＳ 明朝" w:hint="eastAsia"/>
          <w:bCs/>
          <w:szCs w:val="22"/>
        </w:rPr>
        <w:t>評価の視点2-1の概評を参照</w:t>
      </w:r>
      <w:r w:rsidR="00F34F39" w:rsidRPr="00D2373D">
        <w:rPr>
          <w:rFonts w:ascii="ＭＳ 明朝" w:hAnsi="ＭＳ 明朝" w:hint="eastAsia"/>
          <w:bCs/>
          <w:szCs w:val="22"/>
        </w:rPr>
        <w:t>。</w:t>
      </w:r>
      <w:r w:rsidRPr="00D2373D">
        <w:rPr>
          <w:rFonts w:ascii="ＭＳ 明朝" w:hAnsi="ＭＳ 明朝" w:hint="eastAsia"/>
          <w:bCs/>
          <w:szCs w:val="22"/>
        </w:rPr>
        <w:t>）</w:t>
      </w:r>
    </w:p>
    <w:p w14:paraId="0EB0B565" w14:textId="77777777" w:rsidR="00F34F39" w:rsidRDefault="00F34F39" w:rsidP="00652E02">
      <w:pPr>
        <w:jc w:val="left"/>
        <w:rPr>
          <w:rFonts w:ascii="ＭＳ ゴシック" w:hAnsi="ＭＳ ゴシック"/>
          <w:b/>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34F39" w:rsidRPr="009F3EC3" w14:paraId="2A06682F" w14:textId="77777777" w:rsidTr="00F34F39">
        <w:trPr>
          <w:trHeight w:val="50"/>
        </w:trPr>
        <w:tc>
          <w:tcPr>
            <w:tcW w:w="9349" w:type="dxa"/>
            <w:gridSpan w:val="2"/>
            <w:shd w:val="clear" w:color="auto" w:fill="FBE4D5" w:themeFill="accent2" w:themeFillTint="33"/>
          </w:tcPr>
          <w:p w14:paraId="4953AC50" w14:textId="43FB4E37" w:rsidR="00F34F39" w:rsidRPr="002B541C" w:rsidRDefault="00F34F39"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F34F39" w:rsidRPr="009F3EC3" w14:paraId="6A1F4BB2" w14:textId="77777777" w:rsidTr="007C45E0">
        <w:tc>
          <w:tcPr>
            <w:tcW w:w="709" w:type="dxa"/>
            <w:tcBorders>
              <w:right w:val="nil"/>
            </w:tcBorders>
          </w:tcPr>
          <w:p w14:paraId="52D794DC" w14:textId="4DA371D3" w:rsidR="00F34F39" w:rsidRPr="002B541C" w:rsidRDefault="00F34F39"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w:t>
            </w:r>
            <w:r w:rsidR="00BC1BE8">
              <w:rPr>
                <w:rFonts w:ascii="ＭＳ ゴシック" w:eastAsia="ＭＳ ゴシック" w:hAnsi="ＭＳ ゴシック" w:hint="eastAsia"/>
                <w:bCs/>
                <w:szCs w:val="21"/>
              </w:rPr>
              <w:t>３</w:t>
            </w:r>
          </w:p>
        </w:tc>
        <w:tc>
          <w:tcPr>
            <w:tcW w:w="8640" w:type="dxa"/>
            <w:tcBorders>
              <w:left w:val="nil"/>
            </w:tcBorders>
          </w:tcPr>
          <w:p w14:paraId="3376A832" w14:textId="6E5C8E74" w:rsidR="00F34F39" w:rsidRPr="002B541C" w:rsidRDefault="00F34F39" w:rsidP="007C45E0">
            <w:pPr>
              <w:spacing w:line="0" w:lineRule="atLeast"/>
              <w:ind w:left="1"/>
              <w:rPr>
                <w:rFonts w:ascii="ＭＳ ゴシック" w:eastAsia="ＭＳ ゴシック" w:hAnsi="ＭＳ ゴシック"/>
                <w:bCs/>
                <w:szCs w:val="21"/>
              </w:rPr>
            </w:pPr>
            <w:r w:rsidRPr="00F34F39">
              <w:rPr>
                <w:rFonts w:ascii="ＭＳ ゴシック" w:eastAsia="ＭＳ ゴシック" w:hAnsi="ＭＳ ゴシック" w:hint="eastAsia"/>
                <w:szCs w:val="21"/>
              </w:rPr>
              <w:t>分野の特性や教育内容にふさわしい名称を学位に付していること</w:t>
            </w:r>
            <w:r w:rsidR="003861BD">
              <w:rPr>
                <w:rFonts w:ascii="ＭＳ ゴシック" w:eastAsia="ＭＳ ゴシック" w:hAnsi="ＭＳ ゴシック" w:hint="eastAsia"/>
                <w:szCs w:val="21"/>
              </w:rPr>
              <w:t>。</w:t>
            </w:r>
          </w:p>
        </w:tc>
      </w:tr>
    </w:tbl>
    <w:p w14:paraId="1ADA2D86" w14:textId="223D4AD6" w:rsidR="00085C35" w:rsidRDefault="00085C35" w:rsidP="00085C35">
      <w:pPr>
        <w:ind w:leftChars="200" w:left="410" w:firstLineChars="100" w:firstLine="205"/>
        <w:rPr>
          <w:rFonts w:ascii="ＭＳ 明朝" w:hAnsi="ＭＳ 明朝"/>
          <w:bCs/>
          <w:szCs w:val="22"/>
        </w:rPr>
      </w:pPr>
    </w:p>
    <w:p w14:paraId="3E356106" w14:textId="77777777" w:rsidR="00962002" w:rsidRPr="00085C35" w:rsidRDefault="00962002" w:rsidP="00962002">
      <w:pPr>
        <w:ind w:firstLineChars="100" w:firstLine="206"/>
        <w:rPr>
          <w:rFonts w:ascii="ＭＳ 明朝" w:hAnsi="ＭＳ 明朝"/>
          <w:b/>
          <w:szCs w:val="22"/>
        </w:rPr>
      </w:pPr>
    </w:p>
    <w:p w14:paraId="40A1187F"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7F358EF5"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44BA5081" w14:textId="402BC345" w:rsidR="001E6350" w:rsidRPr="000A7657" w:rsidRDefault="000320B1" w:rsidP="00E32739">
      <w:pPr>
        <w:widowControl/>
        <w:ind w:leftChars="266" w:left="545"/>
        <w:jc w:val="left"/>
        <w:rPr>
          <w:rFonts w:hAnsi="ＭＳ 明朝"/>
          <w:sz w:val="18"/>
          <w:szCs w:val="18"/>
          <w:u w:val="single"/>
        </w:rPr>
      </w:pPr>
      <w:r>
        <w:rPr>
          <w:rFonts w:hAnsi="ＭＳ 明朝" w:hint="eastAsia"/>
        </w:rPr>
        <w:t>１）</w:t>
      </w:r>
    </w:p>
    <w:p w14:paraId="3AAF3650" w14:textId="77777777" w:rsidR="001E6350" w:rsidRDefault="001E6350" w:rsidP="001E6350">
      <w:pPr>
        <w:widowControl/>
        <w:ind w:left="205"/>
        <w:jc w:val="left"/>
        <w:rPr>
          <w:rFonts w:hAnsi="ＭＳ 明朝"/>
        </w:rPr>
      </w:pPr>
    </w:p>
    <w:p w14:paraId="6EC35F8B"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58355872" w14:textId="0FE114CD"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118EFE7C" w14:textId="77777777" w:rsidR="001E6350" w:rsidRPr="00BA598F" w:rsidRDefault="001E6350" w:rsidP="001E6350">
      <w:pPr>
        <w:widowControl/>
        <w:jc w:val="left"/>
        <w:rPr>
          <w:rFonts w:hAnsi="ＭＳ 明朝"/>
        </w:rPr>
      </w:pPr>
    </w:p>
    <w:p w14:paraId="35C59232"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77865603" w14:textId="3338C181"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779EA6B9" w14:textId="77777777" w:rsidR="001E6350" w:rsidRPr="00DC19FD" w:rsidRDefault="001E6350" w:rsidP="001E6350">
      <w:pPr>
        <w:widowControl/>
        <w:ind w:left="205"/>
        <w:jc w:val="left"/>
        <w:rPr>
          <w:rFonts w:hAnsi="ＭＳ 明朝"/>
        </w:rPr>
      </w:pPr>
    </w:p>
    <w:p w14:paraId="1C6F0E4E"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00E6BC76" w14:textId="59CF5A9E" w:rsidR="00E84E47" w:rsidRPr="000D2BC4" w:rsidRDefault="00E84E47" w:rsidP="00E84E47">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4760A559" w14:textId="77777777" w:rsidR="001E6350" w:rsidRPr="00E84E47" w:rsidRDefault="001E6350" w:rsidP="001E6350">
      <w:pPr>
        <w:ind w:firstLineChars="100" w:firstLine="206"/>
        <w:rPr>
          <w:rFonts w:ascii="ＭＳ 明朝" w:hAnsi="ＭＳ 明朝"/>
          <w:b/>
          <w:szCs w:val="22"/>
        </w:rPr>
      </w:pPr>
    </w:p>
    <w:p w14:paraId="307B1585" w14:textId="3C45009D"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7CF556B8" w14:textId="28F05260"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6B0CD504"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6654E42D" w14:textId="76962A4E" w:rsidR="00962002" w:rsidRPr="00BD429C" w:rsidRDefault="00962002" w:rsidP="00962002">
      <w:pPr>
        <w:widowControl/>
        <w:ind w:leftChars="238" w:left="898" w:hangingChars="200" w:hanging="410"/>
        <w:jc w:val="left"/>
        <w:rPr>
          <w:rFonts w:hAnsi="ＭＳ 明朝"/>
        </w:rPr>
      </w:pPr>
      <w:r w:rsidRPr="00BD429C">
        <w:rPr>
          <w:rFonts w:hAnsi="ＭＳ 明朝" w:hint="eastAsia"/>
        </w:rPr>
        <w:t>１）</w:t>
      </w:r>
    </w:p>
    <w:p w14:paraId="61C27793" w14:textId="77777777" w:rsidR="00962002" w:rsidRPr="00BD429C" w:rsidRDefault="00962002" w:rsidP="00962002">
      <w:pPr>
        <w:ind w:leftChars="204" w:left="418"/>
        <w:jc w:val="left"/>
      </w:pPr>
    </w:p>
    <w:p w14:paraId="7C722B73"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42F9CDF1" w14:textId="6C93B9F1" w:rsidR="00962002" w:rsidRPr="000D2BC4" w:rsidRDefault="00962002" w:rsidP="00962002">
      <w:pPr>
        <w:widowControl/>
        <w:ind w:leftChars="238" w:left="898" w:hangingChars="200" w:hanging="410"/>
        <w:jc w:val="left"/>
        <w:rPr>
          <w:rFonts w:ascii="ＭＳ ゴシック" w:eastAsia="ＭＳ ゴシック" w:hAnsi="ＭＳ ゴシック"/>
          <w:bCs/>
        </w:rPr>
      </w:pPr>
      <w:r>
        <w:rPr>
          <w:rFonts w:ascii="ＭＳ 明朝" w:hAnsi="ＭＳ 明朝" w:hint="eastAsia"/>
        </w:rPr>
        <w:lastRenderedPageBreak/>
        <w:t>１）</w:t>
      </w:r>
    </w:p>
    <w:p w14:paraId="045E7770" w14:textId="318294C0" w:rsidR="00962002" w:rsidRDefault="00962002" w:rsidP="00962002">
      <w:pPr>
        <w:widowControl/>
        <w:ind w:leftChars="304" w:left="2888" w:hangingChars="1100" w:hanging="2265"/>
        <w:jc w:val="left"/>
        <w:rPr>
          <w:rFonts w:ascii="ＭＳ 明朝" w:hAnsi="ＭＳ 明朝"/>
          <w:b/>
          <w:szCs w:val="22"/>
          <w:highlight w:val="green"/>
        </w:rPr>
      </w:pPr>
    </w:p>
    <w:p w14:paraId="3718B1D8" w14:textId="4A5A99E6"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40ED1E21" w14:textId="4EF3914D"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3A9C32C0" w14:textId="042AC619" w:rsidR="00D378D8" w:rsidRPr="00652E02" w:rsidRDefault="00D378D8" w:rsidP="00652E02">
      <w:pPr>
        <w:jc w:val="left"/>
        <w:rPr>
          <w:rFonts w:ascii="ＭＳ ゴシック" w:hAnsi="ＭＳ ゴシック"/>
          <w:b/>
          <w:bCs/>
          <w:szCs w:val="22"/>
        </w:rPr>
      </w:pPr>
    </w:p>
    <w:p w14:paraId="2DD6D51D" w14:textId="562AFB24" w:rsidR="00652E02" w:rsidRDefault="00DF6902" w:rsidP="00DC19FD">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00A86231" w:rsidRPr="00011E60">
        <w:rPr>
          <w:rFonts w:ascii="ＭＳ ゴシック" w:eastAsia="ＭＳ ゴシック" w:hAnsi="ＭＳ ゴシック" w:hint="eastAsia"/>
          <w:bCs/>
          <w:szCs w:val="22"/>
        </w:rPr>
        <w:t>教育課程の設計と授業科目</w:t>
      </w:r>
    </w:p>
    <w:p w14:paraId="58C099F7" w14:textId="7A51041B"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2CB76176" w14:textId="77777777" w:rsidTr="0036145E">
        <w:tc>
          <w:tcPr>
            <w:tcW w:w="9349" w:type="dxa"/>
            <w:gridSpan w:val="2"/>
            <w:shd w:val="clear" w:color="auto" w:fill="D9E2F3" w:themeFill="accent1" w:themeFillTint="33"/>
          </w:tcPr>
          <w:p w14:paraId="5417B63F" w14:textId="7A4DEDB6" w:rsidR="00B04DBC" w:rsidRPr="009C786E" w:rsidRDefault="00B04DBC" w:rsidP="00B04DBC">
            <w:pPr>
              <w:spacing w:line="0" w:lineRule="atLeast"/>
              <w:ind w:left="1"/>
              <w:jc w:val="center"/>
              <w:rPr>
                <w:rFonts w:ascii="ＭＳ ゴシック" w:eastAsia="ＭＳ ゴシック" w:hAnsi="ＭＳ ゴシック"/>
                <w:bCs/>
                <w:szCs w:val="21"/>
              </w:rPr>
            </w:pPr>
            <w:bookmarkStart w:id="9" w:name="_Hlk163734496"/>
            <w:r w:rsidRPr="009C786E">
              <w:rPr>
                <w:rFonts w:ascii="ＭＳ ゴシック" w:eastAsia="ＭＳ ゴシック" w:hAnsi="ＭＳ ゴシック" w:hint="eastAsia"/>
                <w:bCs/>
                <w:szCs w:val="21"/>
              </w:rPr>
              <w:t>評価の視点</w:t>
            </w:r>
          </w:p>
        </w:tc>
      </w:tr>
      <w:tr w:rsidR="00DF6902" w:rsidRPr="009F3EC3" w14:paraId="4E5D4274" w14:textId="77777777" w:rsidTr="00B04DBC">
        <w:tc>
          <w:tcPr>
            <w:tcW w:w="709" w:type="dxa"/>
            <w:tcBorders>
              <w:right w:val="nil"/>
            </w:tcBorders>
          </w:tcPr>
          <w:p w14:paraId="1AF59EE3" w14:textId="64D69B1A" w:rsidR="00CE529A" w:rsidRPr="00E32739" w:rsidRDefault="00DF6902" w:rsidP="00E32739">
            <w:pPr>
              <w:spacing w:line="0" w:lineRule="atLeast"/>
              <w:ind w:left="457" w:hangingChars="223" w:hanging="457"/>
              <w:rPr>
                <w:rFonts w:ascii="ＭＳ ゴシック" w:eastAsia="ＭＳ ゴシック" w:hAnsi="ＭＳ ゴシック"/>
                <w:bCs/>
                <w:spacing w:val="-4"/>
                <w:szCs w:val="21"/>
                <w:vertAlign w:val="subscript"/>
              </w:rPr>
            </w:pPr>
            <w:r w:rsidRPr="009C786E">
              <w:rPr>
                <w:rFonts w:ascii="ＭＳ ゴシック" w:eastAsia="ＭＳ ゴシック" w:hAnsi="ＭＳ ゴシック" w:hint="eastAsia"/>
                <w:bCs/>
                <w:szCs w:val="21"/>
              </w:rPr>
              <w:t>2-2</w:t>
            </w:r>
          </w:p>
        </w:tc>
        <w:tc>
          <w:tcPr>
            <w:tcW w:w="8640" w:type="dxa"/>
            <w:tcBorders>
              <w:left w:val="nil"/>
            </w:tcBorders>
          </w:tcPr>
          <w:p w14:paraId="5CF6E1BB" w14:textId="6FB57B77" w:rsidR="00EE0846" w:rsidRDefault="00EE0846" w:rsidP="002B4CC2">
            <w:pPr>
              <w:spacing w:line="0" w:lineRule="atLeast"/>
              <w:rPr>
                <w:rFonts w:ascii="ＭＳ ゴシック" w:eastAsia="ＭＳ ゴシック" w:hAnsi="ＭＳ ゴシック"/>
                <w:bCs/>
                <w:szCs w:val="21"/>
              </w:rPr>
            </w:pPr>
            <w:r>
              <w:rPr>
                <w:rFonts w:ascii="ＭＳ ゴシック" w:eastAsia="ＭＳ ゴシック" w:hAnsi="ＭＳ ゴシック" w:hint="eastAsia"/>
                <w:bCs/>
                <w:szCs w:val="21"/>
              </w:rPr>
              <w:t>【重要視点】</w:t>
            </w:r>
          </w:p>
          <w:p w14:paraId="38D00E27" w14:textId="0C84C7EF" w:rsidR="00DF6902" w:rsidRPr="009C786E" w:rsidRDefault="005B4D97" w:rsidP="002B4CC2">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教育課程の編成・実施方針に基づき、教育課程を適切に編成していること。その際、学生による履修が段階的かつ体系的に行えるよう、下記の点を踏まえていること。</w:t>
            </w:r>
          </w:p>
          <w:p w14:paraId="16BB8266" w14:textId="22C48C8A" w:rsidR="005B4D97" w:rsidRPr="005B4D97" w:rsidRDefault="005B4D97" w:rsidP="005B4D97">
            <w:pPr>
              <w:spacing w:line="0" w:lineRule="atLeast"/>
              <w:ind w:left="615" w:hangingChars="300" w:hanging="615"/>
              <w:rPr>
                <w:rFonts w:ascii="ＭＳ ゴシック" w:eastAsia="ＭＳ ゴシック" w:hAnsi="ＭＳ ゴシック"/>
                <w:bCs/>
                <w:szCs w:val="21"/>
              </w:rPr>
            </w:pPr>
            <w:r w:rsidRPr="005B4D97">
              <w:rPr>
                <w:rFonts w:ascii="ＭＳ ゴシック" w:eastAsia="ＭＳ ゴシック" w:hAnsi="ＭＳ ゴシック" w:hint="eastAsia"/>
                <w:bCs/>
                <w:szCs w:val="21"/>
              </w:rPr>
              <w:t>（１）授業科目を必修科目、選択必修科目、選択科目など適切に分類していること。</w:t>
            </w:r>
          </w:p>
          <w:p w14:paraId="32864717" w14:textId="4532A653" w:rsidR="005B4D97" w:rsidRPr="005B4D97" w:rsidRDefault="005B4D97" w:rsidP="005B4D97">
            <w:pPr>
              <w:spacing w:line="0" w:lineRule="atLeast"/>
              <w:ind w:left="615" w:hangingChars="300" w:hanging="615"/>
              <w:rPr>
                <w:rFonts w:ascii="ＭＳ ゴシック" w:eastAsia="ＭＳ ゴシック" w:hAnsi="ＭＳ ゴシック"/>
                <w:bCs/>
                <w:szCs w:val="21"/>
              </w:rPr>
            </w:pPr>
            <w:r w:rsidRPr="005B4D97">
              <w:rPr>
                <w:rFonts w:ascii="ＭＳ ゴシック" w:eastAsia="ＭＳ ゴシック" w:hAnsi="ＭＳ ゴシック" w:hint="eastAsia"/>
                <w:bCs/>
                <w:szCs w:val="21"/>
              </w:rPr>
              <w:t>（２）法律基本科目、法律実務基礎科目、基礎法学・隣接科目、展開・先端科目のすべてにわたり授業科目をバランスよく開設していること（「専門院」第20条の３）。</w:t>
            </w:r>
          </w:p>
          <w:p w14:paraId="6462147F" w14:textId="0808DACF" w:rsidR="005B4D97" w:rsidRPr="005B4D97" w:rsidRDefault="005B4D97" w:rsidP="005B4D97">
            <w:pPr>
              <w:spacing w:line="0" w:lineRule="atLeast"/>
              <w:ind w:left="615" w:hangingChars="300" w:hanging="615"/>
              <w:rPr>
                <w:rFonts w:ascii="ＭＳ ゴシック" w:eastAsia="ＭＳ ゴシック" w:hAnsi="ＭＳ ゴシック"/>
                <w:bCs/>
                <w:szCs w:val="21"/>
              </w:rPr>
            </w:pPr>
            <w:r w:rsidRPr="005B4D97">
              <w:rPr>
                <w:rFonts w:ascii="ＭＳ ゴシック" w:eastAsia="ＭＳ ゴシック" w:hAnsi="ＭＳ ゴシック" w:hint="eastAsia"/>
                <w:bCs/>
                <w:szCs w:val="21"/>
              </w:rPr>
              <w:t>（３）学生の履修が、法律基本科目、法律実務基礎科目、基礎法学・隣接科目、展開・先端科目のいずれかに過度に偏らないようにするなど、適切な配慮を行っていること（「専門院」第20条の３）。</w:t>
            </w:r>
          </w:p>
          <w:p w14:paraId="21B92F7E" w14:textId="162528E7" w:rsidR="005B4D97" w:rsidRPr="005B4D97" w:rsidRDefault="005B4D97" w:rsidP="005B4D97">
            <w:pPr>
              <w:spacing w:line="0" w:lineRule="atLeast"/>
              <w:ind w:left="615" w:hangingChars="300" w:hanging="615"/>
              <w:rPr>
                <w:rFonts w:ascii="ＭＳ ゴシック" w:eastAsia="ＭＳ ゴシック" w:hAnsi="ＭＳ ゴシック"/>
                <w:bCs/>
                <w:szCs w:val="21"/>
              </w:rPr>
            </w:pPr>
            <w:r w:rsidRPr="005B4D97">
              <w:rPr>
                <w:rFonts w:ascii="ＭＳ ゴシック" w:eastAsia="ＭＳ ゴシック" w:hAnsi="ＭＳ ゴシック" w:hint="eastAsia"/>
                <w:bCs/>
                <w:szCs w:val="21"/>
              </w:rPr>
              <w:t>（４）法理論教育と法実務教育の架橋を図るために、科目配置、授業の内容、履修方法等について工夫していること。</w:t>
            </w:r>
          </w:p>
          <w:p w14:paraId="4A30D4B7" w14:textId="585FC911" w:rsidR="005F7832" w:rsidRPr="009C786E" w:rsidRDefault="005B4D97" w:rsidP="005B4D97">
            <w:pPr>
              <w:spacing w:line="0" w:lineRule="atLeast"/>
              <w:ind w:left="615" w:hangingChars="300" w:hanging="615"/>
              <w:rPr>
                <w:rFonts w:ascii="ＭＳ ゴシック" w:eastAsia="ＭＳ ゴシック" w:hAnsi="ＭＳ ゴシック"/>
                <w:bCs/>
                <w:szCs w:val="21"/>
              </w:rPr>
            </w:pPr>
            <w:r w:rsidRPr="005B4D97">
              <w:rPr>
                <w:rFonts w:ascii="ＭＳ ゴシック" w:eastAsia="ＭＳ ゴシック" w:hAnsi="ＭＳ ゴシック" w:hint="eastAsia"/>
                <w:bCs/>
                <w:szCs w:val="21"/>
              </w:rPr>
              <w:t>（５）在学中の司法試験の受験資格取得に対応した教育課程上の工夫をしていること（「文科省事務連絡（令和２年６月22日付）」）。</w:t>
            </w:r>
          </w:p>
        </w:tc>
      </w:tr>
    </w:tbl>
    <w:bookmarkEnd w:id="9"/>
    <w:p w14:paraId="42898E0A" w14:textId="7F1ED097" w:rsidR="003D2556" w:rsidRDefault="003D2556" w:rsidP="00475267">
      <w:pPr>
        <w:ind w:leftChars="200" w:left="410"/>
        <w:rPr>
          <w:rFonts w:ascii="ＭＳ 明朝" w:hAnsi="ＭＳ 明朝"/>
          <w:bCs/>
          <w:szCs w:val="22"/>
        </w:rPr>
      </w:pPr>
      <w:r>
        <w:rPr>
          <w:rFonts w:ascii="ＭＳ 明朝" w:hAnsi="ＭＳ 明朝" w:hint="eastAsia"/>
          <w:bCs/>
          <w:szCs w:val="22"/>
        </w:rPr>
        <w:t xml:space="preserve">　○○○○○・・・。</w:t>
      </w:r>
    </w:p>
    <w:p w14:paraId="3F43DD15" w14:textId="00FFBBFF" w:rsidR="00475267" w:rsidRDefault="004D3792" w:rsidP="00475267">
      <w:pPr>
        <w:ind w:leftChars="200" w:left="410"/>
        <w:rPr>
          <w:rFonts w:ascii="ＭＳ 明朝" w:hAnsi="ＭＳ 明朝"/>
          <w:bCs/>
          <w:szCs w:val="22"/>
        </w:rPr>
      </w:pPr>
      <w:r>
        <w:rPr>
          <w:rFonts w:ascii="ＭＳ 明朝" w:hAnsi="ＭＳ 明朝" w:hint="eastAsia"/>
          <w:bCs/>
          <w:szCs w:val="22"/>
        </w:rPr>
        <w:t>（１）</w:t>
      </w:r>
    </w:p>
    <w:p w14:paraId="2880A945" w14:textId="274A74A4" w:rsidR="00016F31" w:rsidRDefault="00016F31" w:rsidP="00016F31">
      <w:pPr>
        <w:ind w:leftChars="200" w:left="410" w:firstLineChars="100" w:firstLine="205"/>
        <w:rPr>
          <w:rFonts w:ascii="ＭＳ 明朝" w:hAnsi="ＭＳ 明朝"/>
          <w:bCs/>
          <w:szCs w:val="22"/>
        </w:rPr>
      </w:pPr>
    </w:p>
    <w:p w14:paraId="06A02528" w14:textId="63BCDA6A" w:rsidR="00475267" w:rsidRDefault="009437A8" w:rsidP="00475267">
      <w:pPr>
        <w:ind w:leftChars="200" w:left="410"/>
        <w:rPr>
          <w:rFonts w:ascii="ＭＳ 明朝" w:hAnsi="ＭＳ 明朝"/>
          <w:bCs/>
          <w:szCs w:val="22"/>
        </w:rPr>
      </w:pPr>
      <w:r>
        <w:rPr>
          <w:rFonts w:ascii="ＭＳ 明朝" w:hAnsi="ＭＳ 明朝" w:hint="eastAsia"/>
          <w:bCs/>
          <w:szCs w:val="22"/>
        </w:rPr>
        <w:t>（２）</w:t>
      </w:r>
    </w:p>
    <w:p w14:paraId="148746EE" w14:textId="48EBAFA4" w:rsidR="009437A8" w:rsidRPr="00BD429C" w:rsidRDefault="009437A8" w:rsidP="009437A8">
      <w:pPr>
        <w:ind w:leftChars="200" w:left="410" w:firstLineChars="100" w:firstLine="205"/>
        <w:rPr>
          <w:rFonts w:ascii="ＭＳ 明朝" w:hAnsi="ＭＳ 明朝"/>
          <w:bCs/>
          <w:szCs w:val="22"/>
        </w:rPr>
      </w:pPr>
    </w:p>
    <w:p w14:paraId="7FDE4FE3" w14:textId="7773EE13" w:rsidR="00EC7EE7" w:rsidRDefault="009437A8" w:rsidP="007364B7">
      <w:pPr>
        <w:ind w:leftChars="200" w:left="410"/>
        <w:rPr>
          <w:rFonts w:ascii="ＭＳ 明朝" w:hAnsi="ＭＳ 明朝"/>
          <w:bCs/>
          <w:szCs w:val="22"/>
        </w:rPr>
      </w:pPr>
      <w:r>
        <w:rPr>
          <w:rFonts w:ascii="ＭＳ 明朝" w:hAnsi="ＭＳ 明朝" w:hint="eastAsia"/>
          <w:bCs/>
          <w:szCs w:val="22"/>
        </w:rPr>
        <w:t>（３）</w:t>
      </w:r>
    </w:p>
    <w:p w14:paraId="370E9A31" w14:textId="2F638940" w:rsidR="009437A8" w:rsidRPr="00BD429C" w:rsidRDefault="009437A8" w:rsidP="00E32739">
      <w:pPr>
        <w:ind w:leftChars="200" w:left="410"/>
        <w:rPr>
          <w:rFonts w:ascii="ＭＳ 明朝" w:hAnsi="ＭＳ 明朝"/>
          <w:bCs/>
          <w:szCs w:val="22"/>
        </w:rPr>
      </w:pPr>
    </w:p>
    <w:p w14:paraId="61033713" w14:textId="2AE4DE6B" w:rsidR="00EC7EE7" w:rsidRDefault="009437A8" w:rsidP="007364B7">
      <w:pPr>
        <w:ind w:leftChars="200" w:left="410"/>
        <w:rPr>
          <w:rFonts w:ascii="ＭＳ 明朝" w:hAnsi="ＭＳ 明朝"/>
          <w:bCs/>
          <w:szCs w:val="22"/>
        </w:rPr>
      </w:pPr>
      <w:r>
        <w:rPr>
          <w:rFonts w:ascii="ＭＳ 明朝" w:hAnsi="ＭＳ 明朝" w:hint="eastAsia"/>
          <w:bCs/>
          <w:szCs w:val="22"/>
        </w:rPr>
        <w:t>（４）</w:t>
      </w:r>
    </w:p>
    <w:p w14:paraId="7AD6AB06" w14:textId="69CDAED9" w:rsidR="009437A8" w:rsidRPr="00BD429C" w:rsidRDefault="009437A8" w:rsidP="00E32739">
      <w:pPr>
        <w:ind w:leftChars="200" w:left="410"/>
        <w:rPr>
          <w:rFonts w:ascii="ＭＳ 明朝" w:hAnsi="ＭＳ 明朝"/>
          <w:bCs/>
          <w:szCs w:val="22"/>
        </w:rPr>
      </w:pPr>
    </w:p>
    <w:p w14:paraId="3FBB9F5F" w14:textId="1AAF04E7" w:rsidR="009437A8" w:rsidRPr="009437A8" w:rsidRDefault="009437A8" w:rsidP="00E32739">
      <w:pPr>
        <w:ind w:leftChars="200" w:left="410"/>
        <w:rPr>
          <w:rFonts w:ascii="ＭＳ 明朝" w:hAnsi="ＭＳ 明朝"/>
          <w:bCs/>
          <w:szCs w:val="22"/>
        </w:rPr>
      </w:pPr>
      <w:r>
        <w:rPr>
          <w:rFonts w:ascii="ＭＳ 明朝" w:hAnsi="ＭＳ 明朝" w:hint="eastAsia"/>
          <w:bCs/>
          <w:szCs w:val="22"/>
        </w:rPr>
        <w:t>（５）</w:t>
      </w:r>
    </w:p>
    <w:p w14:paraId="3F0F9DF5" w14:textId="77777777" w:rsidR="00644904" w:rsidRDefault="00644904" w:rsidP="00644904">
      <w:pPr>
        <w:jc w:val="left"/>
        <w:rPr>
          <w:rFonts w:ascii="ＭＳ ゴシック" w:hAnsi="ＭＳ ゴシック"/>
          <w:b/>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644904" w:rsidRPr="009F3EC3" w14:paraId="019D88F8" w14:textId="77777777" w:rsidTr="00716621">
        <w:trPr>
          <w:trHeight w:val="50"/>
        </w:trPr>
        <w:tc>
          <w:tcPr>
            <w:tcW w:w="9349" w:type="dxa"/>
            <w:gridSpan w:val="2"/>
            <w:shd w:val="clear" w:color="auto" w:fill="FBE4D5" w:themeFill="accent2" w:themeFillTint="33"/>
          </w:tcPr>
          <w:p w14:paraId="552B8516" w14:textId="77777777" w:rsidR="00644904" w:rsidRPr="002B541C" w:rsidRDefault="00644904" w:rsidP="00716621">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644904" w:rsidRPr="009F3EC3" w14:paraId="6EC9D254" w14:textId="77777777" w:rsidTr="00716621">
        <w:tc>
          <w:tcPr>
            <w:tcW w:w="709" w:type="dxa"/>
            <w:tcBorders>
              <w:right w:val="nil"/>
            </w:tcBorders>
          </w:tcPr>
          <w:p w14:paraId="139C3BC2" w14:textId="77777777" w:rsidR="00644904" w:rsidRPr="002B541C" w:rsidRDefault="00644904" w:rsidP="00716621">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表４</w:t>
            </w:r>
          </w:p>
        </w:tc>
        <w:tc>
          <w:tcPr>
            <w:tcW w:w="8640" w:type="dxa"/>
            <w:tcBorders>
              <w:left w:val="nil"/>
            </w:tcBorders>
          </w:tcPr>
          <w:p w14:paraId="6BAD34A7" w14:textId="65BD6470" w:rsidR="00644904" w:rsidRPr="002B541C" w:rsidRDefault="00644904" w:rsidP="00716621">
            <w:pPr>
              <w:spacing w:line="0" w:lineRule="atLeast"/>
              <w:ind w:left="1"/>
              <w:rPr>
                <w:rFonts w:ascii="ＭＳ ゴシック" w:eastAsia="ＭＳ ゴシック" w:hAnsi="ＭＳ ゴシック"/>
                <w:bCs/>
                <w:szCs w:val="21"/>
              </w:rPr>
            </w:pPr>
            <w:r w:rsidRPr="00750041">
              <w:rPr>
                <w:rFonts w:ascii="ＭＳ ゴシック" w:eastAsia="ＭＳ ゴシック" w:hAnsi="ＭＳ ゴシック" w:hint="eastAsia"/>
                <w:szCs w:val="21"/>
              </w:rPr>
              <w:t>法科大学院</w:t>
            </w:r>
            <w:r w:rsidR="007364B7">
              <w:rPr>
                <w:rFonts w:ascii="ＭＳ ゴシック" w:eastAsia="ＭＳ ゴシック" w:hAnsi="ＭＳ ゴシック" w:hint="eastAsia"/>
                <w:szCs w:val="21"/>
              </w:rPr>
              <w:t>が</w:t>
            </w:r>
            <w:r w:rsidRPr="00750041">
              <w:rPr>
                <w:rFonts w:ascii="ＭＳ ゴシック" w:eastAsia="ＭＳ ゴシック" w:hAnsi="ＭＳ ゴシック" w:hint="eastAsia"/>
                <w:szCs w:val="21"/>
              </w:rPr>
              <w:t>、</w:t>
            </w:r>
            <w:r w:rsidR="007364B7">
              <w:rPr>
                <w:rFonts w:ascii="ＭＳ ゴシック" w:eastAsia="ＭＳ ゴシック" w:hAnsi="ＭＳ ゴシック" w:hint="eastAsia"/>
                <w:szCs w:val="21"/>
              </w:rPr>
              <w:t>法令に則して</w:t>
            </w:r>
            <w:r w:rsidRPr="00750041">
              <w:rPr>
                <w:rFonts w:ascii="ＭＳ ゴシック" w:eastAsia="ＭＳ ゴシック" w:hAnsi="ＭＳ ゴシック" w:hint="eastAsia"/>
                <w:szCs w:val="21"/>
              </w:rPr>
              <w:t>授業科目を開設していること。</w:t>
            </w:r>
          </w:p>
        </w:tc>
      </w:tr>
    </w:tbl>
    <w:p w14:paraId="4F96D913" w14:textId="77777777" w:rsidR="00644904" w:rsidRDefault="00644904" w:rsidP="00644904">
      <w:pPr>
        <w:ind w:leftChars="200" w:left="410" w:firstLineChars="100" w:firstLine="205"/>
        <w:rPr>
          <w:rFonts w:ascii="ＭＳ 明朝" w:hAnsi="ＭＳ 明朝"/>
          <w:bCs/>
          <w:szCs w:val="22"/>
        </w:rPr>
      </w:pPr>
      <w:r>
        <w:rPr>
          <w:rFonts w:ascii="ＭＳ 明朝" w:hAnsi="ＭＳ 明朝" w:hint="eastAsia"/>
          <w:bCs/>
          <w:szCs w:val="22"/>
        </w:rPr>
        <w:t>（評価の視点2-2の概評を参照。）</w:t>
      </w:r>
      <w:r w:rsidRPr="00BD429C">
        <w:rPr>
          <w:rFonts w:ascii="ＭＳ 明朝" w:hAnsi="ＭＳ 明朝" w:hint="eastAsia"/>
          <w:bCs/>
          <w:szCs w:val="22"/>
        </w:rPr>
        <w:t>。</w:t>
      </w:r>
    </w:p>
    <w:p w14:paraId="09B7E324" w14:textId="77777777" w:rsidR="00750041" w:rsidRPr="00750041" w:rsidRDefault="00750041" w:rsidP="00DF6902">
      <w:pPr>
        <w:rPr>
          <w:rFonts w:ascii="ＭＳ 明朝" w:hAnsi="ＭＳ 明朝"/>
          <w:b/>
          <w:bCs/>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52059C" w:rsidRPr="009F3EC3" w14:paraId="4A407785" w14:textId="77777777" w:rsidTr="0036145E">
        <w:tc>
          <w:tcPr>
            <w:tcW w:w="9349" w:type="dxa"/>
            <w:gridSpan w:val="2"/>
            <w:shd w:val="clear" w:color="auto" w:fill="D9E2F3" w:themeFill="accent1" w:themeFillTint="33"/>
          </w:tcPr>
          <w:p w14:paraId="7D41394F" w14:textId="77777777" w:rsidR="0052059C" w:rsidRPr="009C786E" w:rsidRDefault="0052059C"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2059C" w14:paraId="1B582C9E" w14:textId="77777777" w:rsidTr="00BF7BA0">
        <w:tc>
          <w:tcPr>
            <w:tcW w:w="709" w:type="dxa"/>
            <w:tcBorders>
              <w:right w:val="nil"/>
            </w:tcBorders>
          </w:tcPr>
          <w:p w14:paraId="23297AB3" w14:textId="77777777" w:rsidR="0052059C" w:rsidRPr="009C786E" w:rsidRDefault="0052059C"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bCs/>
                <w:szCs w:val="21"/>
              </w:rPr>
              <w:t>2-</w:t>
            </w:r>
            <w:r w:rsidRPr="009C786E">
              <w:rPr>
                <w:rFonts w:ascii="ＭＳ ゴシック" w:eastAsia="ＭＳ ゴシック" w:hAnsi="ＭＳ ゴシック" w:hint="eastAsia"/>
                <w:bCs/>
                <w:szCs w:val="21"/>
              </w:rPr>
              <w:t>3</w:t>
            </w:r>
          </w:p>
        </w:tc>
        <w:tc>
          <w:tcPr>
            <w:tcW w:w="8640" w:type="dxa"/>
            <w:tcBorders>
              <w:left w:val="nil"/>
            </w:tcBorders>
          </w:tcPr>
          <w:p w14:paraId="0954F56E" w14:textId="5B63A610" w:rsidR="0052059C" w:rsidRPr="009C786E" w:rsidRDefault="005B4D97" w:rsidP="00BF7BA0">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遠隔授業やe-learning等の時間的・空間的に柔軟な形態で授業を行っている場合、使命・目的の達成につながる十分な教育効果を上げることのできる、適切な内容及び方法となっていること（「大学院」第８条第２項、第９条）。</w:t>
            </w:r>
          </w:p>
        </w:tc>
      </w:tr>
    </w:tbl>
    <w:p w14:paraId="6AEA7875" w14:textId="198EB208" w:rsidR="00016F31" w:rsidRPr="00BD429C" w:rsidRDefault="00016F31" w:rsidP="00016F31">
      <w:pPr>
        <w:ind w:leftChars="200" w:left="410" w:firstLineChars="100" w:firstLine="205"/>
        <w:rPr>
          <w:rFonts w:ascii="ＭＳ 明朝" w:hAnsi="ＭＳ 明朝"/>
          <w:bCs/>
          <w:szCs w:val="22"/>
        </w:rPr>
      </w:pPr>
    </w:p>
    <w:p w14:paraId="6303A61C" w14:textId="77777777" w:rsidR="0052059C" w:rsidRPr="00016F31" w:rsidRDefault="0052059C" w:rsidP="00DF6902">
      <w:pPr>
        <w:rPr>
          <w:rFonts w:ascii="ＭＳ 明朝" w:hAnsi="ＭＳ 明朝"/>
          <w:b/>
          <w:bCs/>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52059C" w:rsidRPr="009F3EC3" w14:paraId="4FA0E9E5" w14:textId="77777777" w:rsidTr="0036145E">
        <w:tc>
          <w:tcPr>
            <w:tcW w:w="9349" w:type="dxa"/>
            <w:gridSpan w:val="2"/>
            <w:shd w:val="clear" w:color="auto" w:fill="D9E2F3" w:themeFill="accent1" w:themeFillTint="33"/>
          </w:tcPr>
          <w:p w14:paraId="6CD8AE3A" w14:textId="77777777" w:rsidR="0052059C" w:rsidRPr="009C786E" w:rsidRDefault="0052059C"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2059C" w14:paraId="48896E2E" w14:textId="77777777" w:rsidTr="00BF7BA0">
        <w:tc>
          <w:tcPr>
            <w:tcW w:w="709" w:type="dxa"/>
            <w:tcBorders>
              <w:right w:val="nil"/>
            </w:tcBorders>
          </w:tcPr>
          <w:p w14:paraId="21731267" w14:textId="77777777" w:rsidR="0052059C" w:rsidRPr="009C786E" w:rsidRDefault="0052059C"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lastRenderedPageBreak/>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4</w:t>
            </w:r>
          </w:p>
        </w:tc>
        <w:tc>
          <w:tcPr>
            <w:tcW w:w="8640" w:type="dxa"/>
            <w:tcBorders>
              <w:left w:val="nil"/>
            </w:tcBorders>
          </w:tcPr>
          <w:p w14:paraId="5695B68F" w14:textId="0AF2161F" w:rsidR="0052059C" w:rsidRPr="009C786E" w:rsidRDefault="005B4D97" w:rsidP="00BF7BA0">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授業時間帯や時間割は、学生の履修に支障がないものであること。</w:t>
            </w:r>
          </w:p>
        </w:tc>
      </w:tr>
    </w:tbl>
    <w:p w14:paraId="46C19997" w14:textId="4C0F59C4" w:rsidR="0052059C" w:rsidRPr="00016F31" w:rsidRDefault="0052059C" w:rsidP="009437A8">
      <w:pPr>
        <w:ind w:leftChars="200" w:left="410" w:firstLineChars="100" w:firstLine="206"/>
        <w:rPr>
          <w:rFonts w:ascii="ＭＳ 明朝" w:hAnsi="ＭＳ 明朝"/>
          <w:b/>
          <w:bCs/>
        </w:rPr>
      </w:pPr>
    </w:p>
    <w:p w14:paraId="0A412A67" w14:textId="77777777" w:rsidR="00962002" w:rsidRPr="00E5590F" w:rsidRDefault="00962002" w:rsidP="00962002">
      <w:pPr>
        <w:ind w:firstLineChars="100" w:firstLine="205"/>
        <w:rPr>
          <w:rFonts w:ascii="ＭＳ ゴシック" w:eastAsiaTheme="minorEastAsia" w:hAnsi="ＭＳ ゴシック"/>
          <w:b/>
          <w:bCs/>
          <w:szCs w:val="22"/>
        </w:rPr>
      </w:pPr>
    </w:p>
    <w:p w14:paraId="65DECD98"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2F822CF1"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3002E288" w14:textId="35975EE0" w:rsidR="001E6350" w:rsidRPr="000A7657" w:rsidRDefault="000320B1" w:rsidP="00E32739">
      <w:pPr>
        <w:widowControl/>
        <w:ind w:leftChars="270" w:left="554"/>
        <w:jc w:val="left"/>
        <w:rPr>
          <w:rFonts w:hAnsi="ＭＳ 明朝"/>
          <w:sz w:val="18"/>
          <w:szCs w:val="18"/>
          <w:u w:val="single"/>
        </w:rPr>
      </w:pPr>
      <w:r>
        <w:rPr>
          <w:rFonts w:hAnsi="ＭＳ 明朝" w:hint="eastAsia"/>
        </w:rPr>
        <w:t>１）</w:t>
      </w:r>
    </w:p>
    <w:p w14:paraId="79B95218" w14:textId="77777777" w:rsidR="001E6350" w:rsidRDefault="001E6350" w:rsidP="001E6350">
      <w:pPr>
        <w:widowControl/>
        <w:ind w:left="205"/>
        <w:jc w:val="left"/>
        <w:rPr>
          <w:rFonts w:hAnsi="ＭＳ 明朝"/>
        </w:rPr>
      </w:pPr>
    </w:p>
    <w:p w14:paraId="558F68FD"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79BB9EED" w14:textId="1BA1DAA1"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2DCCF551" w14:textId="77777777" w:rsidR="001E6350" w:rsidRPr="00BA598F" w:rsidRDefault="001E6350" w:rsidP="001E6350">
      <w:pPr>
        <w:widowControl/>
        <w:jc w:val="left"/>
        <w:rPr>
          <w:rFonts w:hAnsi="ＭＳ 明朝"/>
        </w:rPr>
      </w:pPr>
    </w:p>
    <w:p w14:paraId="2AEBEAC9"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379AEA00" w14:textId="2F2CADFB"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4D0FD8B1" w14:textId="77777777" w:rsidR="001E6350" w:rsidRPr="00DC19FD" w:rsidRDefault="001E6350" w:rsidP="001E6350">
      <w:pPr>
        <w:widowControl/>
        <w:ind w:left="205"/>
        <w:jc w:val="left"/>
        <w:rPr>
          <w:rFonts w:hAnsi="ＭＳ 明朝"/>
        </w:rPr>
      </w:pPr>
    </w:p>
    <w:p w14:paraId="73F8DE35"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2761A7D0" w14:textId="6CCC581D"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p>
    <w:p w14:paraId="79CDC3D5" w14:textId="77777777" w:rsidR="001E6350" w:rsidRPr="00D84929" w:rsidRDefault="001E6350" w:rsidP="00962002">
      <w:pPr>
        <w:ind w:firstLineChars="100" w:firstLine="205"/>
        <w:rPr>
          <w:rFonts w:ascii="ＭＳ ゴシック" w:eastAsiaTheme="minorEastAsia" w:hAnsi="ＭＳ ゴシック"/>
          <w:bCs/>
          <w:szCs w:val="22"/>
        </w:rPr>
      </w:pPr>
    </w:p>
    <w:p w14:paraId="70F7AA31" w14:textId="6FC240E9" w:rsidR="00962002" w:rsidRPr="00D84929" w:rsidRDefault="00D378D8" w:rsidP="00962002">
      <w:pPr>
        <w:ind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 xml:space="preserve">　</w:t>
      </w:r>
      <w:r w:rsidR="00962002" w:rsidRPr="00D84929">
        <w:rPr>
          <w:rFonts w:ascii="ＭＳ ゴシック" w:eastAsia="ＭＳ ゴシック" w:hAnsi="ＭＳ ゴシック" w:hint="eastAsia"/>
          <w:bCs/>
          <w:szCs w:val="22"/>
        </w:rPr>
        <w:t>＜質問事項等＞</w:t>
      </w:r>
    </w:p>
    <w:p w14:paraId="6848FE6D" w14:textId="3D6ED4D1"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535599B3"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15F65CC5" w14:textId="5EB0DCA9" w:rsidR="00962002" w:rsidRPr="00BD429C" w:rsidRDefault="00962002" w:rsidP="00962002">
      <w:pPr>
        <w:widowControl/>
        <w:ind w:leftChars="238" w:left="898" w:hangingChars="200" w:hanging="410"/>
        <w:jc w:val="left"/>
        <w:rPr>
          <w:rFonts w:hAnsi="ＭＳ 明朝"/>
        </w:rPr>
      </w:pPr>
      <w:r w:rsidRPr="00BD429C">
        <w:rPr>
          <w:rFonts w:hAnsi="ＭＳ 明朝" w:hint="eastAsia"/>
        </w:rPr>
        <w:t>１）</w:t>
      </w:r>
    </w:p>
    <w:p w14:paraId="2751A4E5" w14:textId="77777777" w:rsidR="00962002" w:rsidRPr="00BD429C" w:rsidRDefault="00962002" w:rsidP="00962002">
      <w:pPr>
        <w:ind w:leftChars="204" w:left="418"/>
        <w:jc w:val="left"/>
      </w:pPr>
    </w:p>
    <w:p w14:paraId="022FA8EE"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79706DBA" w14:textId="6F353DF4" w:rsidR="00962002" w:rsidRPr="000D2BC4" w:rsidRDefault="00962002" w:rsidP="00962002">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692E6C69" w14:textId="77777777" w:rsidR="00962002" w:rsidRDefault="00962002" w:rsidP="00962002">
      <w:pPr>
        <w:widowControl/>
        <w:ind w:leftChars="304" w:left="2888" w:hangingChars="1100" w:hanging="2265"/>
        <w:jc w:val="left"/>
        <w:rPr>
          <w:rFonts w:ascii="ＭＳ 明朝" w:hAnsi="ＭＳ 明朝"/>
          <w:b/>
          <w:szCs w:val="22"/>
          <w:highlight w:val="green"/>
        </w:rPr>
      </w:pPr>
    </w:p>
    <w:p w14:paraId="3501E205" w14:textId="5E71C8A6"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63A9BDD0" w14:textId="05B3E8DB" w:rsidR="00D84929" w:rsidRDefault="00D84929" w:rsidP="00D84929">
      <w:pPr>
        <w:widowControl/>
        <w:ind w:leftChars="238" w:left="898" w:hangingChars="200" w:hanging="410"/>
        <w:jc w:val="left"/>
        <w:rPr>
          <w:rFonts w:hAnsi="ＭＳ 明朝"/>
        </w:rPr>
      </w:pPr>
      <w:r>
        <w:rPr>
          <w:rFonts w:ascii="ＭＳ 明朝" w:hAnsi="ＭＳ 明朝" w:hint="eastAsia"/>
        </w:rPr>
        <w:t>１）</w:t>
      </w:r>
    </w:p>
    <w:p w14:paraId="341BD4B6" w14:textId="77777777" w:rsidR="005B4D97" w:rsidRPr="000D2BC4" w:rsidRDefault="005B4D97" w:rsidP="00D84929">
      <w:pPr>
        <w:widowControl/>
        <w:ind w:leftChars="238" w:left="898" w:hangingChars="200" w:hanging="410"/>
        <w:jc w:val="left"/>
        <w:rPr>
          <w:rFonts w:ascii="ＭＳ ゴシック" w:eastAsia="ＭＳ ゴシック" w:hAnsi="ＭＳ ゴシック"/>
          <w:bCs/>
        </w:rPr>
      </w:pPr>
    </w:p>
    <w:p w14:paraId="61195BCF" w14:textId="01CD11D2" w:rsidR="005B4D97" w:rsidRDefault="005B4D97" w:rsidP="005B4D97">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Pr="005B4D97">
        <w:rPr>
          <w:rFonts w:ascii="ＭＳ ゴシック" w:eastAsia="ＭＳ ゴシック" w:hAnsi="ＭＳ ゴシック" w:hint="eastAsia"/>
          <w:bCs/>
          <w:szCs w:val="22"/>
        </w:rPr>
        <w:t>法律実務に必要な能力を養う授業科目</w:t>
      </w:r>
    </w:p>
    <w:p w14:paraId="24E40D49" w14:textId="2D4692D2" w:rsidR="005B4D97" w:rsidRPr="00016F31" w:rsidRDefault="005B4D97" w:rsidP="005B4D9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5B4D97" w:rsidRPr="009F3EC3" w14:paraId="7FB05121" w14:textId="77777777" w:rsidTr="00786D09">
        <w:trPr>
          <w:trHeight w:val="50"/>
        </w:trPr>
        <w:tc>
          <w:tcPr>
            <w:tcW w:w="9350" w:type="dxa"/>
            <w:gridSpan w:val="2"/>
            <w:shd w:val="clear" w:color="auto" w:fill="D9E2F3" w:themeFill="accent1" w:themeFillTint="33"/>
            <w:vAlign w:val="center"/>
          </w:tcPr>
          <w:p w14:paraId="5BDE7160" w14:textId="77777777" w:rsidR="005B4D97" w:rsidRPr="009C786E" w:rsidRDefault="005B4D97" w:rsidP="00786D09">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B4D97" w14:paraId="2A90881F" w14:textId="77777777" w:rsidTr="00786D09">
        <w:tc>
          <w:tcPr>
            <w:tcW w:w="732" w:type="dxa"/>
            <w:tcBorders>
              <w:right w:val="nil"/>
            </w:tcBorders>
          </w:tcPr>
          <w:p w14:paraId="2A25565A" w14:textId="77777777" w:rsidR="005B4D97" w:rsidRPr="009C786E" w:rsidRDefault="005B4D97" w:rsidP="00786D09">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Pr>
                <w:rFonts w:ascii="ＭＳ ゴシック" w:eastAsia="ＭＳ ゴシック" w:hAnsi="ＭＳ ゴシック" w:hint="eastAsia"/>
                <w:bCs/>
                <w:szCs w:val="21"/>
              </w:rPr>
              <w:t>5</w:t>
            </w:r>
          </w:p>
        </w:tc>
        <w:tc>
          <w:tcPr>
            <w:tcW w:w="8618" w:type="dxa"/>
            <w:tcBorders>
              <w:left w:val="nil"/>
            </w:tcBorders>
          </w:tcPr>
          <w:p w14:paraId="756E7BCE" w14:textId="1074A8BE" w:rsidR="005B4D97" w:rsidRPr="009C786E" w:rsidRDefault="005B4D97" w:rsidP="00786D09">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リーガル・クリニックやエクスターンシップ等を実施している場合、関連法令等に規定される守秘義務に関する仕組みを学内の規則で整えたうえで、学生に対して適切な指導を行っていること。また、それらは臨床実務教育にふさわしい内容を有し、かつ、明確な責任体制の下で指導を行っていること</w:t>
            </w:r>
            <w:r w:rsidRPr="002B5D58">
              <w:rPr>
                <w:rFonts w:ascii="ＭＳ ゴシック" w:eastAsia="ＭＳ ゴシック" w:hAnsi="ＭＳ ゴシック" w:hint="eastAsia"/>
                <w:bCs/>
                <w:szCs w:val="21"/>
              </w:rPr>
              <w:t>。</w:t>
            </w:r>
          </w:p>
        </w:tc>
      </w:tr>
    </w:tbl>
    <w:p w14:paraId="1DECC75E" w14:textId="1B8D5EC0" w:rsidR="005B4D97" w:rsidRPr="00BD429C" w:rsidRDefault="005B4D97" w:rsidP="005B4D97">
      <w:pPr>
        <w:ind w:leftChars="200" w:left="410" w:firstLineChars="100" w:firstLine="205"/>
        <w:rPr>
          <w:rFonts w:ascii="ＭＳ 明朝" w:hAnsi="ＭＳ 明朝"/>
          <w:bCs/>
          <w:szCs w:val="22"/>
        </w:rPr>
      </w:pPr>
    </w:p>
    <w:p w14:paraId="7710C553" w14:textId="77777777" w:rsidR="00E5590F" w:rsidRDefault="00E5590F" w:rsidP="005B4D97">
      <w:pPr>
        <w:ind w:leftChars="100" w:left="205" w:firstLineChars="100" w:firstLine="205"/>
        <w:jc w:val="left"/>
        <w:rPr>
          <w:rFonts w:ascii="ＭＳ ゴシック" w:eastAsia="ＭＳ ゴシック" w:hAnsi="ＭＳ ゴシック"/>
          <w:bCs/>
        </w:rPr>
      </w:pPr>
    </w:p>
    <w:p w14:paraId="14ACD5EC" w14:textId="5881651C" w:rsidR="005B4D97" w:rsidRDefault="005B4D97" w:rsidP="005B4D9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45978744" w14:textId="77777777" w:rsidR="005B4D97" w:rsidRPr="005A33CC" w:rsidRDefault="005B4D97" w:rsidP="005B4D97">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49DF0EE4"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18A3528D" w14:textId="77777777" w:rsidR="005B4D97" w:rsidRDefault="005B4D97" w:rsidP="005B4D97">
      <w:pPr>
        <w:widowControl/>
        <w:ind w:left="205"/>
        <w:jc w:val="left"/>
        <w:rPr>
          <w:rFonts w:hAnsi="ＭＳ 明朝"/>
        </w:rPr>
      </w:pPr>
    </w:p>
    <w:p w14:paraId="4CA2AFA2" w14:textId="77777777" w:rsidR="005B4D97" w:rsidRDefault="005B4D97" w:rsidP="005B4D97">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lastRenderedPageBreak/>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1838AD79" w14:textId="370B8BF8" w:rsidR="005B4D97" w:rsidRPr="000D2BC4" w:rsidRDefault="005B4D97" w:rsidP="005B4D97">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5163C9B5" w14:textId="77777777" w:rsidR="005B4D97" w:rsidRPr="00BA598F" w:rsidRDefault="005B4D97" w:rsidP="005B4D97">
      <w:pPr>
        <w:widowControl/>
        <w:jc w:val="left"/>
        <w:rPr>
          <w:rFonts w:hAnsi="ＭＳ 明朝"/>
        </w:rPr>
      </w:pPr>
    </w:p>
    <w:p w14:paraId="7C3DFAEB" w14:textId="77777777" w:rsidR="005B4D97" w:rsidRPr="00573D34" w:rsidRDefault="005B4D97" w:rsidP="005B4D97">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70D0053A" w14:textId="37C7574E" w:rsidR="005B4D97" w:rsidRPr="000D2BC4" w:rsidRDefault="005B4D97" w:rsidP="005B4D97">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776565A6" w14:textId="77777777" w:rsidR="005B4D97" w:rsidRPr="00DC19FD" w:rsidRDefault="005B4D97" w:rsidP="005B4D97">
      <w:pPr>
        <w:widowControl/>
        <w:ind w:left="205"/>
        <w:jc w:val="left"/>
        <w:rPr>
          <w:rFonts w:hAnsi="ＭＳ 明朝"/>
        </w:rPr>
      </w:pPr>
    </w:p>
    <w:p w14:paraId="07F97A95" w14:textId="77777777" w:rsidR="005B4D97" w:rsidRPr="00573D34" w:rsidRDefault="005B4D97" w:rsidP="005B4D97">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08E0618D" w14:textId="25FE33B4" w:rsidR="005B4D97" w:rsidRPr="002A65B6" w:rsidRDefault="005B4D97" w:rsidP="005B4D97">
      <w:pPr>
        <w:widowControl/>
        <w:ind w:leftChars="266" w:left="955" w:hangingChars="200" w:hanging="410"/>
        <w:jc w:val="left"/>
        <w:rPr>
          <w:rFonts w:ascii="ＭＳ 明朝" w:hAnsi="ＭＳ 明朝"/>
          <w:bCs/>
        </w:rPr>
      </w:pPr>
      <w:r>
        <w:rPr>
          <w:rFonts w:hAnsi="ＭＳ 明朝" w:hint="eastAsia"/>
        </w:rPr>
        <w:t>１）</w:t>
      </w:r>
    </w:p>
    <w:p w14:paraId="230B1346" w14:textId="77777777" w:rsidR="005B4D97" w:rsidRPr="00D84929" w:rsidRDefault="005B4D97" w:rsidP="005B4D97">
      <w:pPr>
        <w:ind w:firstLineChars="100" w:firstLine="205"/>
        <w:rPr>
          <w:rFonts w:ascii="ＭＳ ゴシック" w:eastAsiaTheme="minorEastAsia" w:hAnsi="ＭＳ ゴシック"/>
          <w:bCs/>
          <w:szCs w:val="22"/>
        </w:rPr>
      </w:pPr>
    </w:p>
    <w:p w14:paraId="7AEF2EFB" w14:textId="77777777" w:rsidR="005B4D97" w:rsidRPr="00D84929" w:rsidRDefault="005B4D97" w:rsidP="005B4D97">
      <w:pPr>
        <w:ind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 xml:space="preserve">　＜質問事項等＞</w:t>
      </w:r>
    </w:p>
    <w:p w14:paraId="44EA491F" w14:textId="77777777" w:rsidR="005B4D97" w:rsidRPr="00301953" w:rsidRDefault="005B4D97" w:rsidP="005B4D97">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Pr>
          <w:rFonts w:ascii="ＭＳ 明朝" w:hAnsi="ＭＳ 明朝" w:hint="eastAsia"/>
          <w:color w:val="FF0000"/>
          <w:sz w:val="18"/>
          <w:szCs w:val="18"/>
        </w:rPr>
        <w:t>※評価上特に必要なものに限って記載。</w:t>
      </w:r>
    </w:p>
    <w:p w14:paraId="6B040080" w14:textId="77777777" w:rsidR="005B4D97" w:rsidRPr="00BD429C" w:rsidRDefault="005B4D97" w:rsidP="005B4D97">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13943154" w14:textId="45CBAA4F" w:rsidR="005B4D97" w:rsidRPr="00BD429C" w:rsidRDefault="005B4D97" w:rsidP="005B4D97">
      <w:pPr>
        <w:widowControl/>
        <w:ind w:leftChars="238" w:left="898" w:hangingChars="200" w:hanging="410"/>
        <w:jc w:val="left"/>
        <w:rPr>
          <w:rFonts w:hAnsi="ＭＳ 明朝"/>
        </w:rPr>
      </w:pPr>
      <w:r w:rsidRPr="00BD429C">
        <w:rPr>
          <w:rFonts w:hAnsi="ＭＳ 明朝" w:hint="eastAsia"/>
        </w:rPr>
        <w:t>１）</w:t>
      </w:r>
    </w:p>
    <w:p w14:paraId="37351CB0" w14:textId="77777777" w:rsidR="005B4D97" w:rsidRPr="00BD429C" w:rsidRDefault="005B4D97" w:rsidP="005B4D97">
      <w:pPr>
        <w:ind w:leftChars="204" w:left="418"/>
        <w:jc w:val="left"/>
      </w:pPr>
    </w:p>
    <w:p w14:paraId="0B9A561F" w14:textId="77777777" w:rsidR="005B4D97" w:rsidRPr="00CE3EB2" w:rsidRDefault="005B4D97" w:rsidP="005B4D97">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3AE68FFF" w14:textId="5E03B37E" w:rsidR="005B4D97" w:rsidRPr="000D2BC4" w:rsidRDefault="005B4D97" w:rsidP="005B4D97">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3A2EEDF9" w14:textId="77777777" w:rsidR="005B4D97" w:rsidRDefault="005B4D97" w:rsidP="005B4D97">
      <w:pPr>
        <w:widowControl/>
        <w:ind w:leftChars="304" w:left="2888" w:hangingChars="1100" w:hanging="2265"/>
        <w:jc w:val="left"/>
        <w:rPr>
          <w:rFonts w:ascii="ＭＳ 明朝" w:hAnsi="ＭＳ 明朝"/>
          <w:b/>
          <w:szCs w:val="22"/>
          <w:highlight w:val="green"/>
        </w:rPr>
      </w:pPr>
    </w:p>
    <w:p w14:paraId="356C361C" w14:textId="77777777" w:rsidR="005B4D97" w:rsidRPr="0099691B" w:rsidRDefault="005B4D97" w:rsidP="005B4D97">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Pr>
          <w:rFonts w:ascii="ＭＳ 明朝" w:hAnsi="ＭＳ 明朝" w:cs="ＭＳ明朝" w:hint="eastAsia"/>
          <w:color w:val="FF0000"/>
          <w:kern w:val="0"/>
          <w:sz w:val="18"/>
          <w:szCs w:val="18"/>
        </w:rPr>
        <w:t>※複数年度分の提出を求める場合、３～５年分を目安に過去何年分か明記。</w:t>
      </w:r>
    </w:p>
    <w:p w14:paraId="1364A30C" w14:textId="07FDC66D" w:rsidR="005B4D97" w:rsidRDefault="005B4D97" w:rsidP="005B4D97">
      <w:pPr>
        <w:widowControl/>
        <w:ind w:leftChars="238" w:left="898" w:hangingChars="200" w:hanging="410"/>
        <w:jc w:val="left"/>
        <w:rPr>
          <w:rFonts w:hAnsi="ＭＳ 明朝"/>
        </w:rPr>
      </w:pPr>
      <w:r>
        <w:rPr>
          <w:rFonts w:ascii="ＭＳ 明朝" w:hAnsi="ＭＳ 明朝" w:hint="eastAsia"/>
        </w:rPr>
        <w:t>１）</w:t>
      </w:r>
    </w:p>
    <w:p w14:paraId="5C976B24" w14:textId="77777777" w:rsidR="00D378D8" w:rsidRPr="005B4D97" w:rsidRDefault="00D378D8" w:rsidP="00DC19FD">
      <w:pPr>
        <w:ind w:firstLineChars="100" w:firstLine="205"/>
        <w:rPr>
          <w:rFonts w:ascii="ＭＳ ゴシック" w:eastAsia="ＭＳ ゴシック" w:hAnsi="ＭＳ ゴシック"/>
          <w:bCs/>
          <w:szCs w:val="22"/>
        </w:rPr>
      </w:pPr>
    </w:p>
    <w:p w14:paraId="1FD74DC7" w14:textId="1EEF4785" w:rsidR="005F0CAF" w:rsidRDefault="00DF6902" w:rsidP="00DC19FD">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004411F3" w:rsidRPr="00011E60">
        <w:rPr>
          <w:rFonts w:ascii="ＭＳ ゴシック" w:eastAsia="ＭＳ ゴシック" w:hAnsi="ＭＳ ゴシック" w:hint="eastAsia"/>
          <w:bCs/>
          <w:szCs w:val="22"/>
        </w:rPr>
        <w:t>教育の実施</w:t>
      </w:r>
    </w:p>
    <w:p w14:paraId="5BEE3C1D" w14:textId="56C917B4"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218723E8" w14:textId="77777777" w:rsidTr="00E03B12">
        <w:trPr>
          <w:trHeight w:val="50"/>
        </w:trPr>
        <w:tc>
          <w:tcPr>
            <w:tcW w:w="9350" w:type="dxa"/>
            <w:gridSpan w:val="2"/>
            <w:shd w:val="clear" w:color="auto" w:fill="D9E2F3" w:themeFill="accent1" w:themeFillTint="33"/>
            <w:vAlign w:val="center"/>
          </w:tcPr>
          <w:p w14:paraId="5A239139" w14:textId="77777777" w:rsidR="00DF6902" w:rsidRPr="009C786E" w:rsidRDefault="00DF690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F6902" w14:paraId="48991351" w14:textId="77777777" w:rsidTr="004411F3">
        <w:tc>
          <w:tcPr>
            <w:tcW w:w="732" w:type="dxa"/>
            <w:tcBorders>
              <w:right w:val="nil"/>
            </w:tcBorders>
          </w:tcPr>
          <w:p w14:paraId="26DBB683" w14:textId="5D9DD557" w:rsidR="00E80361" w:rsidRPr="009C786E" w:rsidRDefault="009C786E" w:rsidP="00E32739">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00DF6902" w:rsidRPr="009C786E">
              <w:rPr>
                <w:rFonts w:ascii="ＭＳ ゴシック" w:eastAsia="ＭＳ ゴシック" w:hAnsi="ＭＳ ゴシック"/>
                <w:bCs/>
                <w:szCs w:val="21"/>
              </w:rPr>
              <w:t>-</w:t>
            </w:r>
            <w:r w:rsidR="005B4D97">
              <w:rPr>
                <w:rFonts w:ascii="ＭＳ ゴシック" w:eastAsia="ＭＳ ゴシック" w:hAnsi="ＭＳ ゴシック" w:hint="eastAsia"/>
                <w:bCs/>
                <w:szCs w:val="21"/>
              </w:rPr>
              <w:t>6</w:t>
            </w:r>
          </w:p>
        </w:tc>
        <w:tc>
          <w:tcPr>
            <w:tcW w:w="8618" w:type="dxa"/>
            <w:tcBorders>
              <w:left w:val="nil"/>
            </w:tcBorders>
          </w:tcPr>
          <w:p w14:paraId="577264FD" w14:textId="77777777" w:rsidR="00EE0846" w:rsidRDefault="00EE0846" w:rsidP="00EE0846">
            <w:pPr>
              <w:spacing w:line="0" w:lineRule="atLeast"/>
              <w:rPr>
                <w:rFonts w:ascii="ＭＳ ゴシック" w:eastAsia="ＭＳ ゴシック" w:hAnsi="ＭＳ ゴシック"/>
                <w:bCs/>
                <w:szCs w:val="21"/>
              </w:rPr>
            </w:pPr>
            <w:r>
              <w:rPr>
                <w:rFonts w:ascii="ＭＳ ゴシック" w:eastAsia="ＭＳ ゴシック" w:hAnsi="ＭＳ ゴシック" w:hint="eastAsia"/>
                <w:bCs/>
                <w:szCs w:val="21"/>
              </w:rPr>
              <w:t>【重要視点】</w:t>
            </w:r>
          </w:p>
          <w:p w14:paraId="55F58FC3" w14:textId="1F3D7200" w:rsidR="00DF6902" w:rsidRPr="009C786E" w:rsidRDefault="005B4D97" w:rsidP="00B349F4">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教育課程の編成・実施方針を踏まえ、双方向・多方向の討論や質疑応答など法曹養成のための実践的な教育方法のほか、法曹となろうとする者に共通して必要とされる専門的学識の応用能力（法的な推論、分析、構成及び論述の能力）及びその他の専門的学識の応用能力を涵養するための授業方法を適切に取り入れていること（「専門院」第８条、「連携法」第４条第２号、同条第３号、「専門院」第20条の５）。その際、授業方法が過度に司法試験受験対策に偏し、法科大学院制度の理念に反するものとなっていないこと。</w:t>
            </w:r>
          </w:p>
        </w:tc>
      </w:tr>
    </w:tbl>
    <w:p w14:paraId="0FF32951" w14:textId="218F3DCF" w:rsidR="00016F31" w:rsidRPr="00BD429C" w:rsidRDefault="00016F31" w:rsidP="00E32739">
      <w:pPr>
        <w:ind w:leftChars="200" w:left="410"/>
        <w:rPr>
          <w:rFonts w:ascii="ＭＳ 明朝" w:hAnsi="ＭＳ 明朝"/>
          <w:bCs/>
          <w:szCs w:val="22"/>
        </w:rPr>
      </w:pPr>
    </w:p>
    <w:p w14:paraId="79C831E0" w14:textId="4C112D96" w:rsidR="00DF6902" w:rsidRPr="00016F31" w:rsidRDefault="00DF6902" w:rsidP="00E03B12">
      <w:pPr>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066EEA87" w14:textId="77777777" w:rsidTr="00E03B12">
        <w:trPr>
          <w:trHeight w:val="153"/>
        </w:trPr>
        <w:tc>
          <w:tcPr>
            <w:tcW w:w="9350" w:type="dxa"/>
            <w:gridSpan w:val="2"/>
            <w:shd w:val="clear" w:color="auto" w:fill="D9E2F3" w:themeFill="accent1" w:themeFillTint="33"/>
            <w:vAlign w:val="center"/>
          </w:tcPr>
          <w:p w14:paraId="60A0732A"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2D147E65" w14:textId="77777777" w:rsidTr="00BF7BA0">
        <w:tc>
          <w:tcPr>
            <w:tcW w:w="732" w:type="dxa"/>
            <w:tcBorders>
              <w:right w:val="nil"/>
            </w:tcBorders>
          </w:tcPr>
          <w:p w14:paraId="5E4F735C"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vertAlign w:val="superscript"/>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7</w:t>
            </w:r>
          </w:p>
        </w:tc>
        <w:tc>
          <w:tcPr>
            <w:tcW w:w="8618" w:type="dxa"/>
            <w:tcBorders>
              <w:left w:val="nil"/>
            </w:tcBorders>
          </w:tcPr>
          <w:p w14:paraId="73071F39" w14:textId="77777777" w:rsidR="005B4D97" w:rsidRPr="005B4D97" w:rsidRDefault="005B4D97" w:rsidP="005B4D97">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学生の円滑な学習のため、下記のような取組みを行っていること。</w:t>
            </w:r>
          </w:p>
          <w:p w14:paraId="7345BA6D" w14:textId="77777777" w:rsidR="005B4D97" w:rsidRPr="005B4D97" w:rsidRDefault="005B4D97" w:rsidP="009252C3">
            <w:pPr>
              <w:spacing w:line="0" w:lineRule="atLeast"/>
              <w:ind w:left="615" w:hangingChars="300" w:hanging="615"/>
              <w:rPr>
                <w:rFonts w:ascii="ＭＳ ゴシック" w:eastAsia="ＭＳ ゴシック" w:hAnsi="ＭＳ ゴシック"/>
                <w:bCs/>
                <w:szCs w:val="21"/>
              </w:rPr>
            </w:pPr>
            <w:r w:rsidRPr="005B4D97">
              <w:rPr>
                <w:rFonts w:ascii="ＭＳ ゴシック" w:eastAsia="ＭＳ ゴシック" w:hAnsi="ＭＳ ゴシック" w:hint="eastAsia"/>
                <w:bCs/>
                <w:szCs w:val="21"/>
              </w:rPr>
              <w:t>（１）法曹として備えるべき基本的素養の水準を踏まえたシラバスを作成し活用していること（「専門院」第10条第１項）。</w:t>
            </w:r>
          </w:p>
          <w:p w14:paraId="550DD704" w14:textId="77777777" w:rsidR="005B4D97" w:rsidRPr="005B4D97" w:rsidRDefault="005B4D97" w:rsidP="009252C3">
            <w:pPr>
              <w:spacing w:line="0" w:lineRule="atLeast"/>
              <w:ind w:left="615" w:hangingChars="300" w:hanging="615"/>
              <w:rPr>
                <w:rFonts w:ascii="ＭＳ ゴシック" w:eastAsia="ＭＳ ゴシック" w:hAnsi="ＭＳ ゴシック"/>
                <w:bCs/>
                <w:szCs w:val="21"/>
              </w:rPr>
            </w:pPr>
            <w:r w:rsidRPr="005B4D97">
              <w:rPr>
                <w:rFonts w:ascii="ＭＳ ゴシック" w:eastAsia="ＭＳ ゴシック" w:hAnsi="ＭＳ ゴシック" w:hint="eastAsia"/>
                <w:bCs/>
                <w:szCs w:val="21"/>
              </w:rPr>
              <w:t>（２）法学未修者と法学既修者といった区分のみならず、在学中受験を希望する学生等に応じた効果的な履修指導が行われ、また全体としてオフィスアワーを活用するなど支援が効果的に行われていること。</w:t>
            </w:r>
          </w:p>
          <w:p w14:paraId="011C1313" w14:textId="7DE8223E" w:rsidR="00E03B12" w:rsidRPr="009C786E" w:rsidRDefault="005B4D97" w:rsidP="009252C3">
            <w:pPr>
              <w:spacing w:line="0" w:lineRule="atLeast"/>
              <w:ind w:left="615" w:hangingChars="300" w:hanging="615"/>
              <w:rPr>
                <w:rFonts w:ascii="ＭＳ ゴシック" w:eastAsia="ＭＳ ゴシック" w:hAnsi="ＭＳ ゴシック"/>
                <w:bCs/>
                <w:szCs w:val="21"/>
              </w:rPr>
            </w:pPr>
            <w:r w:rsidRPr="005B4D97">
              <w:rPr>
                <w:rFonts w:ascii="ＭＳ ゴシック" w:eastAsia="ＭＳ ゴシック" w:hAnsi="ＭＳ ゴシック" w:hint="eastAsia"/>
                <w:bCs/>
                <w:szCs w:val="21"/>
              </w:rPr>
              <w:t>（３）</w:t>
            </w:r>
            <w:r w:rsidR="004E3827" w:rsidRPr="004E3827">
              <w:rPr>
                <w:rFonts w:ascii="ＭＳ ゴシック" w:eastAsia="ＭＳ ゴシック" w:hAnsi="ＭＳ ゴシック" w:hint="eastAsia"/>
                <w:bCs/>
                <w:szCs w:val="21"/>
              </w:rPr>
              <w:t>長期履修制度の導入や、科目履修制度を含む入学前の学習機会の提供等、各法科大学院の状況に応じた未修者教育の充実を図るための取組みを行っていること</w:t>
            </w:r>
            <w:r w:rsidRPr="005B4D97">
              <w:rPr>
                <w:rFonts w:ascii="ＭＳ ゴシック" w:eastAsia="ＭＳ ゴシック" w:hAnsi="ＭＳ ゴシック" w:hint="eastAsia"/>
                <w:bCs/>
                <w:szCs w:val="21"/>
              </w:rPr>
              <w:t>。</w:t>
            </w:r>
          </w:p>
        </w:tc>
      </w:tr>
    </w:tbl>
    <w:p w14:paraId="172572E5" w14:textId="299360C5" w:rsidR="00EE0846" w:rsidRDefault="00EE0846" w:rsidP="009437A8">
      <w:pPr>
        <w:ind w:leftChars="200" w:left="410"/>
        <w:rPr>
          <w:rFonts w:ascii="ＭＳ 明朝" w:hAnsi="ＭＳ 明朝"/>
          <w:szCs w:val="21"/>
        </w:rPr>
      </w:pPr>
      <w:r>
        <w:rPr>
          <w:rFonts w:ascii="ＭＳ 明朝" w:hAnsi="ＭＳ 明朝" w:hint="eastAsia"/>
          <w:szCs w:val="21"/>
        </w:rPr>
        <w:t xml:space="preserve">　○○○○○・・・。</w:t>
      </w:r>
    </w:p>
    <w:p w14:paraId="70C290D8" w14:textId="3009449B" w:rsidR="00C7369E" w:rsidRPr="00E32739" w:rsidRDefault="00C7369E" w:rsidP="009437A8">
      <w:pPr>
        <w:ind w:leftChars="200" w:left="410"/>
        <w:rPr>
          <w:rFonts w:ascii="ＭＳ 明朝" w:hAnsi="ＭＳ 明朝"/>
          <w:szCs w:val="21"/>
        </w:rPr>
      </w:pPr>
      <w:r w:rsidRPr="00E32739">
        <w:rPr>
          <w:rFonts w:ascii="ＭＳ 明朝" w:hAnsi="ＭＳ 明朝" w:hint="eastAsia"/>
          <w:szCs w:val="21"/>
        </w:rPr>
        <w:lastRenderedPageBreak/>
        <w:t>（１）</w:t>
      </w:r>
    </w:p>
    <w:p w14:paraId="2C2E451F" w14:textId="77777777" w:rsidR="00C7369E" w:rsidRPr="00E32739" w:rsidRDefault="00C7369E" w:rsidP="009437A8">
      <w:pPr>
        <w:ind w:leftChars="200" w:left="410"/>
        <w:rPr>
          <w:rFonts w:ascii="ＭＳ 明朝" w:hAnsi="ＭＳ 明朝"/>
          <w:szCs w:val="21"/>
        </w:rPr>
      </w:pPr>
    </w:p>
    <w:p w14:paraId="232F84C7" w14:textId="310EB654" w:rsidR="00C7369E" w:rsidRPr="00E32739" w:rsidRDefault="00C7369E" w:rsidP="009437A8">
      <w:pPr>
        <w:ind w:leftChars="200" w:left="410"/>
        <w:rPr>
          <w:rFonts w:ascii="ＭＳ 明朝" w:hAnsi="ＭＳ 明朝"/>
          <w:szCs w:val="21"/>
        </w:rPr>
      </w:pPr>
      <w:r w:rsidRPr="00E32739">
        <w:rPr>
          <w:rFonts w:ascii="ＭＳ 明朝" w:hAnsi="ＭＳ 明朝" w:hint="eastAsia"/>
          <w:szCs w:val="21"/>
        </w:rPr>
        <w:t>（２）</w:t>
      </w:r>
    </w:p>
    <w:p w14:paraId="00A2DB7A" w14:textId="77777777" w:rsidR="00C7369E" w:rsidRPr="00E32739" w:rsidRDefault="00C7369E" w:rsidP="009437A8">
      <w:pPr>
        <w:ind w:leftChars="200" w:left="410"/>
        <w:rPr>
          <w:rFonts w:ascii="ＭＳ 明朝" w:hAnsi="ＭＳ 明朝"/>
          <w:szCs w:val="21"/>
        </w:rPr>
      </w:pPr>
    </w:p>
    <w:p w14:paraId="09323AE4" w14:textId="0DACA323" w:rsidR="00C7369E" w:rsidRPr="00E32739" w:rsidRDefault="00C7369E" w:rsidP="009437A8">
      <w:pPr>
        <w:ind w:leftChars="200" w:left="410"/>
        <w:rPr>
          <w:rFonts w:ascii="ＭＳ 明朝" w:hAnsi="ＭＳ 明朝"/>
          <w:szCs w:val="21"/>
        </w:rPr>
      </w:pPr>
      <w:r w:rsidRPr="00E32739">
        <w:rPr>
          <w:rFonts w:ascii="ＭＳ 明朝" w:hAnsi="ＭＳ 明朝" w:hint="eastAsia"/>
          <w:szCs w:val="21"/>
        </w:rPr>
        <w:t>（３）</w:t>
      </w:r>
    </w:p>
    <w:p w14:paraId="7E84D2FA" w14:textId="6792116E" w:rsidR="00016F31" w:rsidRPr="00BD429C" w:rsidRDefault="00016F31" w:rsidP="00016F31">
      <w:pPr>
        <w:ind w:leftChars="200" w:left="410" w:firstLineChars="100" w:firstLine="205"/>
        <w:rPr>
          <w:rFonts w:ascii="ＭＳ 明朝" w:hAnsi="ＭＳ 明朝"/>
          <w:bCs/>
          <w:szCs w:val="22"/>
        </w:rPr>
      </w:pPr>
    </w:p>
    <w:p w14:paraId="0B8D3628" w14:textId="77777777" w:rsidR="00E03B12" w:rsidRPr="00016F31" w:rsidRDefault="00E03B12" w:rsidP="0089346D">
      <w:pPr>
        <w:ind w:firstLineChars="100" w:firstLine="205"/>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3E543F89" w14:textId="77777777" w:rsidTr="00E03B12">
        <w:trPr>
          <w:trHeight w:val="115"/>
        </w:trPr>
        <w:tc>
          <w:tcPr>
            <w:tcW w:w="9350" w:type="dxa"/>
            <w:gridSpan w:val="2"/>
            <w:shd w:val="clear" w:color="auto" w:fill="D9E2F3" w:themeFill="accent1" w:themeFillTint="33"/>
            <w:vAlign w:val="center"/>
          </w:tcPr>
          <w:p w14:paraId="451128BA"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0CD26BE0" w14:textId="77777777" w:rsidTr="00BF7BA0">
        <w:tc>
          <w:tcPr>
            <w:tcW w:w="732" w:type="dxa"/>
            <w:tcBorders>
              <w:right w:val="nil"/>
            </w:tcBorders>
          </w:tcPr>
          <w:p w14:paraId="54775F27"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2-8</w:t>
            </w:r>
          </w:p>
        </w:tc>
        <w:tc>
          <w:tcPr>
            <w:tcW w:w="8618" w:type="dxa"/>
            <w:tcBorders>
              <w:left w:val="nil"/>
            </w:tcBorders>
          </w:tcPr>
          <w:p w14:paraId="17B15067" w14:textId="37819E61" w:rsidR="008972A1" w:rsidRPr="008972A1" w:rsidRDefault="005B4D97" w:rsidP="008972A1">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教育を実施するうえでふさわしい教室、その他必要な施設・設備をハード・ソフト両面から整備し、かつ、以下の点を踏まえて適正な学生数で利用していること（「専門院」第17条、「大学院」第19条）。</w:t>
            </w:r>
          </w:p>
          <w:p w14:paraId="30DD14A2" w14:textId="77777777" w:rsidR="005B4D97" w:rsidRPr="005B4D97" w:rsidRDefault="005B4D97" w:rsidP="009252C3">
            <w:pPr>
              <w:spacing w:line="0" w:lineRule="atLeast"/>
              <w:ind w:left="615" w:hangingChars="300" w:hanging="615"/>
              <w:rPr>
                <w:rFonts w:ascii="ＭＳ ゴシック" w:eastAsia="ＭＳ ゴシック" w:hAnsi="ＭＳ ゴシック"/>
                <w:bCs/>
                <w:szCs w:val="21"/>
              </w:rPr>
            </w:pPr>
            <w:r w:rsidRPr="005B4D97">
              <w:rPr>
                <w:rFonts w:ascii="ＭＳ ゴシック" w:eastAsia="ＭＳ ゴシック" w:hAnsi="ＭＳ ゴシック" w:hint="eastAsia"/>
                <w:bCs/>
                <w:szCs w:val="21"/>
              </w:rPr>
              <w:t>（１）効果的な学修のために、基本として１つの授業科目について同時に授業を行う学生数を少人数とすること（「専門院」第20条の４第１項）。</w:t>
            </w:r>
          </w:p>
          <w:p w14:paraId="2C6D52B6" w14:textId="77777777" w:rsidR="005B4D97" w:rsidRPr="005B4D97" w:rsidRDefault="005B4D97" w:rsidP="009252C3">
            <w:pPr>
              <w:spacing w:line="0" w:lineRule="atLeast"/>
              <w:ind w:left="615" w:hangingChars="300" w:hanging="615"/>
              <w:rPr>
                <w:rFonts w:ascii="ＭＳ ゴシック" w:eastAsia="ＭＳ ゴシック" w:hAnsi="ＭＳ ゴシック"/>
                <w:bCs/>
                <w:szCs w:val="21"/>
              </w:rPr>
            </w:pPr>
            <w:r w:rsidRPr="005B4D97">
              <w:rPr>
                <w:rFonts w:ascii="ＭＳ ゴシック" w:eastAsia="ＭＳ ゴシック" w:hAnsi="ＭＳ ゴシック" w:hint="eastAsia"/>
                <w:bCs/>
                <w:szCs w:val="21"/>
              </w:rPr>
              <w:t>（２）法律基本科目については、１つの授業科目について同時に授業を行う学生数を法令上の基準（50名以下）に従って適切に設定していること（「専門院」第20条の４第２項）。</w:t>
            </w:r>
          </w:p>
          <w:p w14:paraId="028A4053" w14:textId="790ACB02" w:rsidR="00E03B12" w:rsidRPr="009C786E" w:rsidRDefault="005B4D97" w:rsidP="009252C3">
            <w:pPr>
              <w:spacing w:line="0" w:lineRule="atLeast"/>
              <w:ind w:left="615" w:hangingChars="300" w:hanging="615"/>
              <w:rPr>
                <w:rFonts w:ascii="ＭＳ ゴシック" w:eastAsia="ＭＳ ゴシック" w:hAnsi="ＭＳ ゴシック"/>
                <w:bCs/>
                <w:szCs w:val="21"/>
              </w:rPr>
            </w:pPr>
            <w:r w:rsidRPr="005B4D97">
              <w:rPr>
                <w:rFonts w:ascii="ＭＳ ゴシック" w:eastAsia="ＭＳ ゴシック" w:hAnsi="ＭＳ ゴシック" w:hint="eastAsia"/>
                <w:bCs/>
                <w:szCs w:val="21"/>
              </w:rPr>
              <w:t>（３）個別的指導が必要な授業科目（リーガル・クリニックやエクスターンシップ等）については、それにふさわしい学生数を設定していること。</w:t>
            </w:r>
          </w:p>
        </w:tc>
      </w:tr>
    </w:tbl>
    <w:p w14:paraId="513BA919" w14:textId="10190D0B" w:rsidR="003D2556" w:rsidRDefault="003D2556" w:rsidP="00C7369E">
      <w:pPr>
        <w:ind w:leftChars="200" w:left="410"/>
        <w:rPr>
          <w:rFonts w:ascii="ＭＳ 明朝" w:hAnsi="ＭＳ 明朝"/>
          <w:szCs w:val="21"/>
        </w:rPr>
      </w:pPr>
      <w:r>
        <w:rPr>
          <w:rFonts w:ascii="ＭＳ 明朝" w:hAnsi="ＭＳ 明朝" w:hint="eastAsia"/>
          <w:szCs w:val="21"/>
        </w:rPr>
        <w:t xml:space="preserve">　○○○○○・・・。</w:t>
      </w:r>
    </w:p>
    <w:p w14:paraId="134DD333" w14:textId="00BC41F9" w:rsidR="00C7369E" w:rsidRPr="00E32739" w:rsidRDefault="00C7369E" w:rsidP="00C7369E">
      <w:pPr>
        <w:ind w:leftChars="200" w:left="410"/>
        <w:rPr>
          <w:rFonts w:ascii="ＭＳ 明朝" w:hAnsi="ＭＳ 明朝"/>
          <w:szCs w:val="21"/>
        </w:rPr>
      </w:pPr>
      <w:r w:rsidRPr="00E32739">
        <w:rPr>
          <w:rFonts w:ascii="ＭＳ 明朝" w:hAnsi="ＭＳ 明朝" w:hint="eastAsia"/>
          <w:szCs w:val="21"/>
        </w:rPr>
        <w:t>（１）</w:t>
      </w:r>
    </w:p>
    <w:p w14:paraId="2BAC15A2" w14:textId="77777777" w:rsidR="00C7369E" w:rsidRPr="00E32739" w:rsidRDefault="00C7369E" w:rsidP="00C7369E">
      <w:pPr>
        <w:ind w:leftChars="200" w:left="410"/>
        <w:rPr>
          <w:rFonts w:ascii="ＭＳ 明朝" w:hAnsi="ＭＳ 明朝"/>
          <w:szCs w:val="21"/>
        </w:rPr>
      </w:pPr>
    </w:p>
    <w:p w14:paraId="03C6B3FC" w14:textId="77777777" w:rsidR="00C7369E" w:rsidRPr="00E32739" w:rsidRDefault="00C7369E" w:rsidP="00C7369E">
      <w:pPr>
        <w:ind w:leftChars="200" w:left="410"/>
        <w:rPr>
          <w:rFonts w:ascii="ＭＳ 明朝" w:hAnsi="ＭＳ 明朝"/>
          <w:szCs w:val="21"/>
        </w:rPr>
      </w:pPr>
      <w:r w:rsidRPr="00E32739">
        <w:rPr>
          <w:rFonts w:ascii="ＭＳ 明朝" w:hAnsi="ＭＳ 明朝" w:hint="eastAsia"/>
          <w:szCs w:val="21"/>
        </w:rPr>
        <w:t>（２）</w:t>
      </w:r>
    </w:p>
    <w:p w14:paraId="78F36CA3" w14:textId="77777777" w:rsidR="00C7369E" w:rsidRPr="00E32739" w:rsidRDefault="00C7369E" w:rsidP="00C7369E">
      <w:pPr>
        <w:ind w:leftChars="200" w:left="410"/>
        <w:rPr>
          <w:rFonts w:ascii="ＭＳ 明朝" w:hAnsi="ＭＳ 明朝"/>
          <w:szCs w:val="21"/>
        </w:rPr>
      </w:pPr>
    </w:p>
    <w:p w14:paraId="2D9B9BDB" w14:textId="77777777" w:rsidR="00C7369E" w:rsidRPr="00E32739" w:rsidRDefault="00C7369E" w:rsidP="00C7369E">
      <w:pPr>
        <w:ind w:leftChars="200" w:left="410"/>
        <w:rPr>
          <w:rFonts w:ascii="ＭＳ 明朝" w:hAnsi="ＭＳ 明朝"/>
          <w:szCs w:val="21"/>
        </w:rPr>
      </w:pPr>
      <w:r w:rsidRPr="00E32739">
        <w:rPr>
          <w:rFonts w:ascii="ＭＳ 明朝" w:hAnsi="ＭＳ 明朝" w:hint="eastAsia"/>
          <w:szCs w:val="21"/>
        </w:rPr>
        <w:t>（３）</w:t>
      </w:r>
    </w:p>
    <w:p w14:paraId="3462CA66" w14:textId="77777777" w:rsidR="005B4D97" w:rsidRDefault="005B4D97" w:rsidP="005B4D97">
      <w:pPr>
        <w:ind w:leftChars="100" w:left="205" w:firstLineChars="100" w:firstLine="205"/>
        <w:jc w:val="left"/>
        <w:rPr>
          <w:rFonts w:ascii="ＭＳ ゴシック" w:eastAsia="ＭＳ ゴシック" w:hAnsi="ＭＳ ゴシック"/>
          <w:bCs/>
        </w:rPr>
      </w:pPr>
    </w:p>
    <w:p w14:paraId="3BA9494F" w14:textId="77777777" w:rsidR="009252C3" w:rsidRDefault="009252C3" w:rsidP="009252C3">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9252C3" w:rsidRPr="009F3EC3" w14:paraId="67BAF8C9" w14:textId="77777777" w:rsidTr="00C0384F">
        <w:trPr>
          <w:trHeight w:val="50"/>
        </w:trPr>
        <w:tc>
          <w:tcPr>
            <w:tcW w:w="9349" w:type="dxa"/>
            <w:gridSpan w:val="2"/>
            <w:shd w:val="clear" w:color="auto" w:fill="FBE4D5" w:themeFill="accent2" w:themeFillTint="33"/>
          </w:tcPr>
          <w:p w14:paraId="686E3A2F" w14:textId="77777777" w:rsidR="009252C3" w:rsidRPr="002B541C" w:rsidRDefault="009252C3" w:rsidP="00C0384F">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9252C3" w:rsidRPr="009F3EC3" w14:paraId="3B0CB33E" w14:textId="77777777" w:rsidTr="00C0384F">
        <w:tc>
          <w:tcPr>
            <w:tcW w:w="709" w:type="dxa"/>
            <w:tcBorders>
              <w:right w:val="nil"/>
            </w:tcBorders>
          </w:tcPr>
          <w:p w14:paraId="0AE71D73" w14:textId="271584D6" w:rsidR="009252C3" w:rsidRPr="002B541C" w:rsidRDefault="009252C3" w:rsidP="00C0384F">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表５</w:t>
            </w:r>
          </w:p>
        </w:tc>
        <w:tc>
          <w:tcPr>
            <w:tcW w:w="8640" w:type="dxa"/>
            <w:tcBorders>
              <w:left w:val="nil"/>
            </w:tcBorders>
          </w:tcPr>
          <w:p w14:paraId="5F6183DE" w14:textId="77777777" w:rsidR="009252C3" w:rsidRPr="002B541C" w:rsidRDefault="009252C3" w:rsidP="00C0384F">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学生の学習時間等を考慮し、法令上の規定に則して、単位を設定していること</w:t>
            </w:r>
            <w:r>
              <w:rPr>
                <w:rFonts w:ascii="ＭＳ ゴシック" w:eastAsia="ＭＳ ゴシック" w:hAnsi="ＭＳ ゴシック" w:hint="eastAsia"/>
                <w:bCs/>
                <w:szCs w:val="21"/>
              </w:rPr>
              <w:t>。</w:t>
            </w:r>
          </w:p>
        </w:tc>
      </w:tr>
    </w:tbl>
    <w:p w14:paraId="714511F6" w14:textId="792D47D1" w:rsidR="009252C3" w:rsidRDefault="009252C3" w:rsidP="009252C3">
      <w:pPr>
        <w:ind w:leftChars="200" w:left="410" w:firstLineChars="100" w:firstLine="205"/>
        <w:rPr>
          <w:rFonts w:ascii="ＭＳ 明朝" w:hAnsi="ＭＳ 明朝"/>
          <w:bCs/>
          <w:szCs w:val="22"/>
        </w:rPr>
      </w:pPr>
    </w:p>
    <w:p w14:paraId="01CEEC4D" w14:textId="77777777" w:rsidR="009252C3" w:rsidRPr="00D2373D" w:rsidRDefault="009252C3" w:rsidP="009252C3">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9252C3" w:rsidRPr="009F3EC3" w14:paraId="5203678D" w14:textId="77777777" w:rsidTr="00C0384F">
        <w:trPr>
          <w:trHeight w:val="50"/>
        </w:trPr>
        <w:tc>
          <w:tcPr>
            <w:tcW w:w="9349" w:type="dxa"/>
            <w:gridSpan w:val="2"/>
            <w:shd w:val="clear" w:color="auto" w:fill="FBE4D5" w:themeFill="accent2" w:themeFillTint="33"/>
          </w:tcPr>
          <w:p w14:paraId="7A4C0908" w14:textId="77777777" w:rsidR="009252C3" w:rsidRPr="002B541C" w:rsidRDefault="009252C3" w:rsidP="00C0384F">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9252C3" w:rsidRPr="009F3EC3" w14:paraId="48FE9DA9" w14:textId="77777777" w:rsidTr="00C0384F">
        <w:tc>
          <w:tcPr>
            <w:tcW w:w="709" w:type="dxa"/>
            <w:tcBorders>
              <w:right w:val="nil"/>
            </w:tcBorders>
          </w:tcPr>
          <w:p w14:paraId="67A86F80" w14:textId="187C54CE" w:rsidR="009252C3" w:rsidRPr="002B541C" w:rsidRDefault="009252C3" w:rsidP="00C0384F">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表６</w:t>
            </w:r>
          </w:p>
        </w:tc>
        <w:tc>
          <w:tcPr>
            <w:tcW w:w="8640" w:type="dxa"/>
            <w:tcBorders>
              <w:left w:val="nil"/>
            </w:tcBorders>
          </w:tcPr>
          <w:p w14:paraId="43CA7530" w14:textId="77777777" w:rsidR="009252C3" w:rsidRPr="002B541C" w:rsidRDefault="009252C3" w:rsidP="00C0384F">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適切な履修が可能となるよう、履修登録できる単位数の上限を設定していること。</w:t>
            </w:r>
          </w:p>
        </w:tc>
      </w:tr>
    </w:tbl>
    <w:p w14:paraId="6AF33375" w14:textId="1BA61D11" w:rsidR="009252C3" w:rsidRDefault="009252C3" w:rsidP="009252C3">
      <w:pPr>
        <w:ind w:leftChars="200" w:left="410" w:firstLineChars="100" w:firstLine="205"/>
        <w:rPr>
          <w:rFonts w:ascii="ＭＳ 明朝" w:hAnsi="ＭＳ 明朝"/>
          <w:bCs/>
          <w:szCs w:val="22"/>
        </w:rPr>
      </w:pPr>
    </w:p>
    <w:p w14:paraId="0F0A1242" w14:textId="77777777" w:rsidR="009252C3" w:rsidRPr="00D2373D" w:rsidRDefault="009252C3" w:rsidP="009252C3">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9252C3" w:rsidRPr="009F3EC3" w14:paraId="78BB7323" w14:textId="77777777" w:rsidTr="00C0384F">
        <w:trPr>
          <w:trHeight w:val="50"/>
        </w:trPr>
        <w:tc>
          <w:tcPr>
            <w:tcW w:w="9349" w:type="dxa"/>
            <w:gridSpan w:val="2"/>
            <w:shd w:val="clear" w:color="auto" w:fill="FBE4D5" w:themeFill="accent2" w:themeFillTint="33"/>
          </w:tcPr>
          <w:p w14:paraId="106B201B" w14:textId="77777777" w:rsidR="009252C3" w:rsidRPr="002B541C" w:rsidRDefault="009252C3" w:rsidP="00C0384F">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9252C3" w:rsidRPr="009F3EC3" w14:paraId="737405A0" w14:textId="77777777" w:rsidTr="00C0384F">
        <w:tc>
          <w:tcPr>
            <w:tcW w:w="709" w:type="dxa"/>
            <w:tcBorders>
              <w:right w:val="nil"/>
            </w:tcBorders>
          </w:tcPr>
          <w:p w14:paraId="4A3D02EB" w14:textId="4618CA89" w:rsidR="009252C3" w:rsidRPr="002B541C" w:rsidRDefault="009252C3" w:rsidP="00C0384F">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表７</w:t>
            </w:r>
          </w:p>
        </w:tc>
        <w:tc>
          <w:tcPr>
            <w:tcW w:w="8640" w:type="dxa"/>
            <w:tcBorders>
              <w:left w:val="nil"/>
            </w:tcBorders>
          </w:tcPr>
          <w:p w14:paraId="21A5DF4B" w14:textId="77777777" w:rsidR="009252C3" w:rsidRPr="002B541C" w:rsidRDefault="009252C3" w:rsidP="00C0384F">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他の大学院等において修得した単位を適切な方法により認定していること。</w:t>
            </w:r>
          </w:p>
        </w:tc>
      </w:tr>
    </w:tbl>
    <w:p w14:paraId="4508D2F8" w14:textId="0B6B9274" w:rsidR="009252C3" w:rsidRDefault="009252C3" w:rsidP="009252C3">
      <w:pPr>
        <w:ind w:leftChars="200" w:left="410" w:firstLineChars="100" w:firstLine="205"/>
        <w:rPr>
          <w:rFonts w:ascii="ＭＳ 明朝" w:hAnsi="ＭＳ 明朝"/>
          <w:bCs/>
          <w:szCs w:val="22"/>
        </w:rPr>
      </w:pPr>
    </w:p>
    <w:p w14:paraId="7CB71947" w14:textId="77777777" w:rsidR="009252C3" w:rsidRPr="00D2373D" w:rsidRDefault="009252C3" w:rsidP="009252C3">
      <w:pPr>
        <w:rPr>
          <w:rFonts w:ascii="ＭＳ 明朝" w:hAnsi="ＭＳ 明朝"/>
          <w:bCs/>
          <w:szCs w:val="22"/>
        </w:rPr>
      </w:pPr>
    </w:p>
    <w:p w14:paraId="26BB8062" w14:textId="662BAB98" w:rsidR="005B4D97" w:rsidRDefault="005B4D97" w:rsidP="005B4D9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0238F9A3" w14:textId="77777777" w:rsidR="005B4D97" w:rsidRPr="005A33CC" w:rsidRDefault="005B4D97" w:rsidP="005B4D97">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1A9C0462"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0CDB1CAC" w14:textId="77777777" w:rsidR="005B4D97" w:rsidRDefault="005B4D97" w:rsidP="005B4D97">
      <w:pPr>
        <w:widowControl/>
        <w:ind w:left="205"/>
        <w:jc w:val="left"/>
        <w:rPr>
          <w:rFonts w:hAnsi="ＭＳ 明朝"/>
        </w:rPr>
      </w:pPr>
    </w:p>
    <w:p w14:paraId="4CE7AF07" w14:textId="77777777" w:rsidR="005B4D97" w:rsidRDefault="005B4D97" w:rsidP="005B4D97">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lastRenderedPageBreak/>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6F327063" w14:textId="46DB3D35" w:rsidR="005B4D97" w:rsidRPr="002A65B6" w:rsidRDefault="005B4D97" w:rsidP="005B4D97">
      <w:pPr>
        <w:widowControl/>
        <w:ind w:leftChars="266" w:left="955" w:hangingChars="200" w:hanging="410"/>
        <w:jc w:val="left"/>
        <w:rPr>
          <w:rFonts w:ascii="ＭＳ 明朝" w:hAnsi="ＭＳ 明朝"/>
          <w:bCs/>
        </w:rPr>
      </w:pPr>
      <w:r>
        <w:rPr>
          <w:rFonts w:hAnsi="ＭＳ 明朝" w:hint="eastAsia"/>
        </w:rPr>
        <w:t>１）</w:t>
      </w:r>
    </w:p>
    <w:p w14:paraId="7D0E85CA" w14:textId="77777777" w:rsidR="005B4D97" w:rsidRPr="00BA598F" w:rsidRDefault="005B4D97" w:rsidP="005B4D97">
      <w:pPr>
        <w:widowControl/>
        <w:jc w:val="left"/>
        <w:rPr>
          <w:rFonts w:hAnsi="ＭＳ 明朝"/>
        </w:rPr>
      </w:pPr>
    </w:p>
    <w:p w14:paraId="312F9217" w14:textId="77777777" w:rsidR="005B4D97" w:rsidRPr="00573D34" w:rsidRDefault="005B4D97" w:rsidP="005B4D97">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09045201" w14:textId="1BCE2990" w:rsidR="005B4D97" w:rsidRPr="000D2BC4" w:rsidRDefault="005B4D97" w:rsidP="005B4D97">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05CA9515" w14:textId="77777777" w:rsidR="005B4D97" w:rsidRPr="00DC19FD" w:rsidRDefault="005B4D97" w:rsidP="005B4D97">
      <w:pPr>
        <w:widowControl/>
        <w:ind w:left="205"/>
        <w:jc w:val="left"/>
        <w:rPr>
          <w:rFonts w:hAnsi="ＭＳ 明朝"/>
        </w:rPr>
      </w:pPr>
    </w:p>
    <w:p w14:paraId="47C5FA41" w14:textId="77777777" w:rsidR="005B4D97" w:rsidRPr="00573D34" w:rsidRDefault="005B4D97" w:rsidP="005B4D97">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111E6F3A" w14:textId="593B8018" w:rsidR="005B4D97" w:rsidRPr="002A65B6" w:rsidRDefault="005B4D97" w:rsidP="005B4D97">
      <w:pPr>
        <w:widowControl/>
        <w:ind w:leftChars="266" w:left="955" w:hangingChars="200" w:hanging="410"/>
        <w:jc w:val="left"/>
        <w:rPr>
          <w:rFonts w:ascii="ＭＳ 明朝" w:hAnsi="ＭＳ 明朝"/>
          <w:bCs/>
        </w:rPr>
      </w:pPr>
      <w:r>
        <w:rPr>
          <w:rFonts w:hAnsi="ＭＳ 明朝" w:hint="eastAsia"/>
        </w:rPr>
        <w:t>１）</w:t>
      </w:r>
    </w:p>
    <w:p w14:paraId="579DAEDA" w14:textId="77777777" w:rsidR="005B4D97" w:rsidRPr="00E84E47" w:rsidRDefault="005B4D97" w:rsidP="005B4D97">
      <w:pPr>
        <w:rPr>
          <w:rFonts w:ascii="ＭＳ 明朝" w:hAnsi="ＭＳ 明朝"/>
          <w:bCs/>
          <w:szCs w:val="22"/>
        </w:rPr>
      </w:pPr>
    </w:p>
    <w:p w14:paraId="5749D688" w14:textId="77777777" w:rsidR="005B4D97" w:rsidRPr="00D84929" w:rsidRDefault="005B4D97" w:rsidP="005B4D9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46B80A7B" w14:textId="77777777" w:rsidR="005B4D97" w:rsidRPr="00301953" w:rsidRDefault="005B4D97" w:rsidP="005B4D97">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Pr>
          <w:rFonts w:ascii="ＭＳ 明朝" w:hAnsi="ＭＳ 明朝" w:hint="eastAsia"/>
          <w:color w:val="FF0000"/>
          <w:sz w:val="18"/>
          <w:szCs w:val="18"/>
        </w:rPr>
        <w:t>※評価上特に必要なものに限って記載。</w:t>
      </w:r>
    </w:p>
    <w:p w14:paraId="1D76D9D1" w14:textId="77777777" w:rsidR="005B4D97" w:rsidRPr="00BD429C" w:rsidRDefault="005B4D97" w:rsidP="005B4D97">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738EE530" w14:textId="0B2F64FF" w:rsidR="005B4D97" w:rsidRPr="00BD429C" w:rsidRDefault="005B4D97" w:rsidP="005B4D97">
      <w:pPr>
        <w:widowControl/>
        <w:ind w:leftChars="238" w:left="898" w:hangingChars="200" w:hanging="410"/>
        <w:rPr>
          <w:rFonts w:hAnsi="ＭＳ 明朝"/>
        </w:rPr>
      </w:pPr>
      <w:r w:rsidRPr="00BD429C">
        <w:rPr>
          <w:rFonts w:hAnsi="ＭＳ 明朝" w:hint="eastAsia"/>
        </w:rPr>
        <w:t>１）</w:t>
      </w:r>
    </w:p>
    <w:p w14:paraId="4BFB6077" w14:textId="77777777" w:rsidR="005B4D97" w:rsidRPr="00BD429C" w:rsidRDefault="005B4D97" w:rsidP="005B4D97">
      <w:pPr>
        <w:ind w:leftChars="204" w:left="418"/>
        <w:jc w:val="left"/>
      </w:pPr>
    </w:p>
    <w:p w14:paraId="05B0A327" w14:textId="77777777" w:rsidR="005B4D97" w:rsidRPr="00CE3EB2" w:rsidRDefault="005B4D97" w:rsidP="005B4D97">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646FD48D" w14:textId="3E7CA370" w:rsidR="005B4D97" w:rsidRPr="002A65B6" w:rsidRDefault="005B4D97" w:rsidP="005B4D97">
      <w:pPr>
        <w:widowControl/>
        <w:ind w:leftChars="238" w:left="898" w:hangingChars="200" w:hanging="410"/>
        <w:rPr>
          <w:rFonts w:ascii="ＭＳ 明朝" w:hAnsi="ＭＳ 明朝"/>
          <w:bCs/>
        </w:rPr>
      </w:pPr>
      <w:r>
        <w:rPr>
          <w:rFonts w:ascii="ＭＳ 明朝" w:hAnsi="ＭＳ 明朝" w:hint="eastAsia"/>
        </w:rPr>
        <w:t>１）</w:t>
      </w:r>
    </w:p>
    <w:p w14:paraId="313A06B5" w14:textId="77777777" w:rsidR="005B4D97" w:rsidRPr="002A65B6" w:rsidRDefault="005B4D97" w:rsidP="005B4D97">
      <w:pPr>
        <w:widowControl/>
        <w:ind w:leftChars="304" w:left="2888" w:hangingChars="1100" w:hanging="2265"/>
        <w:jc w:val="left"/>
        <w:rPr>
          <w:rFonts w:ascii="ＭＳ 明朝" w:hAnsi="ＭＳ 明朝"/>
          <w:b/>
          <w:szCs w:val="22"/>
          <w:highlight w:val="green"/>
        </w:rPr>
      </w:pPr>
    </w:p>
    <w:p w14:paraId="1A200D4C" w14:textId="77777777" w:rsidR="005B4D97" w:rsidRPr="0099691B" w:rsidRDefault="005B4D97" w:rsidP="005B4D97">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Pr>
          <w:rFonts w:ascii="ＭＳ 明朝" w:hAnsi="ＭＳ 明朝" w:cs="ＭＳ明朝" w:hint="eastAsia"/>
          <w:color w:val="FF0000"/>
          <w:kern w:val="0"/>
          <w:sz w:val="18"/>
          <w:szCs w:val="18"/>
        </w:rPr>
        <w:t>※複数年度分の提出を求める場合、３～５年分を目安に過去何年分か明記。</w:t>
      </w:r>
    </w:p>
    <w:p w14:paraId="5AAAD148" w14:textId="3C690F50" w:rsidR="005B4D97" w:rsidRDefault="005B4D97" w:rsidP="005B4D97">
      <w:pPr>
        <w:widowControl/>
        <w:ind w:leftChars="238" w:left="898" w:hangingChars="200" w:hanging="410"/>
        <w:jc w:val="left"/>
        <w:rPr>
          <w:rFonts w:hAnsi="ＭＳ 明朝"/>
        </w:rPr>
      </w:pPr>
      <w:r>
        <w:rPr>
          <w:rFonts w:ascii="ＭＳ 明朝" w:hAnsi="ＭＳ 明朝" w:hint="eastAsia"/>
        </w:rPr>
        <w:t>１）</w:t>
      </w:r>
    </w:p>
    <w:p w14:paraId="244D3CDE" w14:textId="77777777" w:rsidR="005B4D97" w:rsidRPr="000D2BC4" w:rsidRDefault="005B4D97" w:rsidP="005B4D97">
      <w:pPr>
        <w:widowControl/>
        <w:ind w:leftChars="238" w:left="898" w:hangingChars="200" w:hanging="410"/>
        <w:jc w:val="left"/>
        <w:rPr>
          <w:rFonts w:ascii="ＭＳ ゴシック" w:eastAsia="ＭＳ ゴシック" w:hAnsi="ＭＳ ゴシック"/>
          <w:bCs/>
        </w:rPr>
      </w:pPr>
    </w:p>
    <w:p w14:paraId="5A43CC49" w14:textId="4224D7FB" w:rsidR="00E03B12" w:rsidRPr="005B4D97" w:rsidRDefault="005B4D97" w:rsidP="005B4D97">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項目：学習成果</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073BBB50" w14:textId="77777777" w:rsidTr="00E03B12">
        <w:trPr>
          <w:trHeight w:val="50"/>
        </w:trPr>
        <w:tc>
          <w:tcPr>
            <w:tcW w:w="9350" w:type="dxa"/>
            <w:gridSpan w:val="2"/>
            <w:shd w:val="clear" w:color="auto" w:fill="D9E2F3" w:themeFill="accent1" w:themeFillTint="33"/>
            <w:vAlign w:val="center"/>
          </w:tcPr>
          <w:p w14:paraId="260E2204"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0B7E08DB" w14:textId="77777777" w:rsidTr="00BF7BA0">
        <w:tc>
          <w:tcPr>
            <w:tcW w:w="732" w:type="dxa"/>
            <w:tcBorders>
              <w:right w:val="nil"/>
            </w:tcBorders>
          </w:tcPr>
          <w:p w14:paraId="2D74B2B5" w14:textId="7829C295" w:rsidR="00E80361" w:rsidRPr="009C786E" w:rsidRDefault="00E03B12" w:rsidP="00E32739">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2-9</w:t>
            </w:r>
          </w:p>
        </w:tc>
        <w:tc>
          <w:tcPr>
            <w:tcW w:w="8618" w:type="dxa"/>
            <w:tcBorders>
              <w:left w:val="nil"/>
            </w:tcBorders>
          </w:tcPr>
          <w:p w14:paraId="76352669" w14:textId="77777777" w:rsidR="00EE0846" w:rsidRDefault="00EE0846" w:rsidP="00EE0846">
            <w:pPr>
              <w:spacing w:line="0" w:lineRule="atLeast"/>
              <w:rPr>
                <w:rFonts w:ascii="ＭＳ ゴシック" w:eastAsia="ＭＳ ゴシック" w:hAnsi="ＭＳ ゴシック"/>
                <w:bCs/>
                <w:szCs w:val="21"/>
              </w:rPr>
            </w:pPr>
            <w:r>
              <w:rPr>
                <w:rFonts w:ascii="ＭＳ ゴシック" w:eastAsia="ＭＳ ゴシック" w:hAnsi="ＭＳ ゴシック" w:hint="eastAsia"/>
                <w:bCs/>
                <w:szCs w:val="21"/>
              </w:rPr>
              <w:t>【重要視点】</w:t>
            </w:r>
          </w:p>
          <w:p w14:paraId="70F89521" w14:textId="7FD3F49C" w:rsidR="00E03B12" w:rsidRPr="009C786E" w:rsidRDefault="005B4D97" w:rsidP="00BF7BA0">
            <w:pPr>
              <w:spacing w:line="0" w:lineRule="atLeast"/>
              <w:ind w:left="1"/>
              <w:rPr>
                <w:rFonts w:ascii="ＭＳ ゴシック" w:eastAsia="ＭＳ ゴシック" w:hAnsi="ＭＳ ゴシック"/>
                <w:bCs/>
                <w:szCs w:val="21"/>
              </w:rPr>
            </w:pPr>
            <w:r w:rsidRPr="005B4D97">
              <w:rPr>
                <w:rFonts w:ascii="ＭＳ ゴシック" w:eastAsia="ＭＳ ゴシック" w:hAnsi="ＭＳ ゴシック" w:hint="eastAsia"/>
                <w:bCs/>
                <w:szCs w:val="21"/>
              </w:rPr>
              <w:t>成績評価、単位認定及び課程修了認定の方法及び基準を設定し、これをあらかじめ学生に明示したうえで、明示された方法及び基準に基づいて公正かつ厳格に行っていること（「専門院」第10条第２項）。なお、追試験・再試験を行う場合、あらかじめ明示された客観的かつ厳格な基準に基づいて実施し、評価方法・基準についてもあらかじめ学生に明示したうえで、公正かつ厳格に行っていること</w:t>
            </w:r>
            <w:r w:rsidR="008972A1" w:rsidRPr="008972A1">
              <w:rPr>
                <w:rFonts w:ascii="ＭＳ ゴシック" w:eastAsia="ＭＳ ゴシック" w:hAnsi="ＭＳ ゴシック" w:hint="eastAsia"/>
                <w:bCs/>
                <w:szCs w:val="21"/>
              </w:rPr>
              <w:t>。</w:t>
            </w:r>
          </w:p>
        </w:tc>
      </w:tr>
    </w:tbl>
    <w:p w14:paraId="0BD606B9" w14:textId="206B1EA4" w:rsidR="00016F31" w:rsidRPr="00BD429C" w:rsidRDefault="00016F31" w:rsidP="00016F31">
      <w:pPr>
        <w:ind w:leftChars="200" w:left="410" w:firstLineChars="100" w:firstLine="205"/>
        <w:rPr>
          <w:rFonts w:ascii="ＭＳ 明朝" w:hAnsi="ＭＳ 明朝"/>
          <w:bCs/>
          <w:szCs w:val="22"/>
        </w:rPr>
      </w:pPr>
    </w:p>
    <w:p w14:paraId="2F970299" w14:textId="77777777" w:rsidR="00644904" w:rsidRPr="00D2373D" w:rsidRDefault="00644904" w:rsidP="00644904">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644904" w:rsidRPr="009F3EC3" w14:paraId="1C2A1B02" w14:textId="77777777" w:rsidTr="00716621">
        <w:trPr>
          <w:trHeight w:val="50"/>
        </w:trPr>
        <w:tc>
          <w:tcPr>
            <w:tcW w:w="9349" w:type="dxa"/>
            <w:gridSpan w:val="2"/>
            <w:shd w:val="clear" w:color="auto" w:fill="FBE4D5" w:themeFill="accent2" w:themeFillTint="33"/>
          </w:tcPr>
          <w:p w14:paraId="4F4B7090" w14:textId="77777777" w:rsidR="00644904" w:rsidRPr="002B541C" w:rsidRDefault="00644904" w:rsidP="00716621">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644904" w:rsidRPr="009F3EC3" w14:paraId="6E2E21D8" w14:textId="77777777" w:rsidTr="00716621">
        <w:tc>
          <w:tcPr>
            <w:tcW w:w="709" w:type="dxa"/>
            <w:tcBorders>
              <w:right w:val="nil"/>
            </w:tcBorders>
          </w:tcPr>
          <w:p w14:paraId="165AD546" w14:textId="77777777" w:rsidR="00644904" w:rsidRPr="002B541C" w:rsidRDefault="00644904" w:rsidP="00716621">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表８</w:t>
            </w:r>
          </w:p>
        </w:tc>
        <w:tc>
          <w:tcPr>
            <w:tcW w:w="8640" w:type="dxa"/>
            <w:tcBorders>
              <w:left w:val="nil"/>
            </w:tcBorders>
          </w:tcPr>
          <w:p w14:paraId="35B4A517" w14:textId="20E7615C" w:rsidR="00644904" w:rsidRPr="002B541C" w:rsidRDefault="00644904" w:rsidP="00716621">
            <w:pPr>
              <w:spacing w:line="0" w:lineRule="atLeast"/>
              <w:ind w:left="1"/>
              <w:rPr>
                <w:rFonts w:ascii="ＭＳ ゴシック" w:eastAsia="ＭＳ ゴシック" w:hAnsi="ＭＳ ゴシック"/>
                <w:bCs/>
                <w:szCs w:val="21"/>
              </w:rPr>
            </w:pPr>
            <w:r w:rsidRPr="009252C3">
              <w:rPr>
                <w:rFonts w:ascii="ＭＳ ゴシック" w:eastAsia="ＭＳ ゴシック" w:hAnsi="ＭＳ ゴシック" w:hint="eastAsia"/>
                <w:bCs/>
                <w:szCs w:val="21"/>
              </w:rPr>
              <w:t>課程の修了認定に必要な在学期間及び修得単位数を適切に設定していること。</w:t>
            </w:r>
          </w:p>
        </w:tc>
      </w:tr>
    </w:tbl>
    <w:p w14:paraId="7AD54809" w14:textId="68B1DC02" w:rsidR="00644904" w:rsidRDefault="00644904" w:rsidP="00644904">
      <w:pPr>
        <w:ind w:leftChars="200" w:left="410" w:firstLineChars="100" w:firstLine="205"/>
        <w:rPr>
          <w:rFonts w:ascii="ＭＳ 明朝" w:hAnsi="ＭＳ 明朝"/>
          <w:bCs/>
          <w:szCs w:val="22"/>
        </w:rPr>
      </w:pPr>
    </w:p>
    <w:p w14:paraId="311DD01A" w14:textId="77777777" w:rsidR="00E03B12" w:rsidRPr="00644904" w:rsidRDefault="00E03B12" w:rsidP="0089346D">
      <w:pPr>
        <w:ind w:firstLineChars="100" w:firstLine="205"/>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4C8AFB10" w14:textId="77777777" w:rsidTr="00E03B12">
        <w:trPr>
          <w:trHeight w:val="187"/>
        </w:trPr>
        <w:tc>
          <w:tcPr>
            <w:tcW w:w="9350" w:type="dxa"/>
            <w:gridSpan w:val="2"/>
            <w:shd w:val="clear" w:color="auto" w:fill="D9E2F3" w:themeFill="accent1" w:themeFillTint="33"/>
            <w:vAlign w:val="center"/>
          </w:tcPr>
          <w:p w14:paraId="29556831"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57A8B537" w14:textId="77777777" w:rsidTr="00BF7BA0">
        <w:tc>
          <w:tcPr>
            <w:tcW w:w="732" w:type="dxa"/>
            <w:tcBorders>
              <w:right w:val="nil"/>
            </w:tcBorders>
          </w:tcPr>
          <w:p w14:paraId="1B7764A5"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2-10</w:t>
            </w:r>
          </w:p>
        </w:tc>
        <w:tc>
          <w:tcPr>
            <w:tcW w:w="8618" w:type="dxa"/>
            <w:tcBorders>
              <w:left w:val="nil"/>
            </w:tcBorders>
          </w:tcPr>
          <w:p w14:paraId="4E5CC2C4" w14:textId="0AE84F9C" w:rsidR="00E03B12" w:rsidRPr="009C786E" w:rsidRDefault="005B4D97" w:rsidP="00BF7BA0">
            <w:pPr>
              <w:spacing w:line="0" w:lineRule="atLeast"/>
              <w:ind w:left="1"/>
              <w:rPr>
                <w:rFonts w:ascii="ＭＳ ゴシック" w:eastAsia="ＭＳ ゴシック" w:hAnsi="ＭＳ ゴシック"/>
                <w:bCs/>
                <w:szCs w:val="21"/>
              </w:rPr>
            </w:pPr>
            <w:r w:rsidRPr="005B4D97">
              <w:rPr>
                <w:rFonts w:ascii="ＭＳ ゴシック" w:eastAsia="ＭＳ ゴシック" w:hAnsi="ＭＳ ゴシック" w:hint="eastAsia"/>
                <w:bCs/>
                <w:szCs w:val="21"/>
              </w:rPr>
              <w:t>１年次修了に必要な単位数を修得できない学生、共通到達度確認試験などの結果において成績不良の学生に対し、進級を制限するなどの措置を講じていること</w:t>
            </w:r>
            <w:r w:rsidR="008972A1">
              <w:rPr>
                <w:rFonts w:ascii="ＭＳ ゴシック" w:eastAsia="ＭＳ ゴシック" w:hAnsi="ＭＳ ゴシック" w:hint="eastAsia"/>
                <w:bCs/>
                <w:szCs w:val="21"/>
              </w:rPr>
              <w:t>。</w:t>
            </w:r>
          </w:p>
        </w:tc>
      </w:tr>
    </w:tbl>
    <w:p w14:paraId="2CCC9D4F" w14:textId="77B72E4A" w:rsidR="00016F31" w:rsidRPr="00BD429C" w:rsidRDefault="00016F31" w:rsidP="00016F31">
      <w:pPr>
        <w:ind w:leftChars="200" w:left="410" w:firstLineChars="100" w:firstLine="205"/>
        <w:rPr>
          <w:rFonts w:ascii="ＭＳ 明朝" w:hAnsi="ＭＳ 明朝"/>
          <w:bCs/>
          <w:szCs w:val="22"/>
        </w:rPr>
      </w:pPr>
    </w:p>
    <w:p w14:paraId="168A6DFC" w14:textId="77777777" w:rsidR="00E03B12" w:rsidRPr="00016F31" w:rsidRDefault="00E03B12" w:rsidP="0089346D">
      <w:pPr>
        <w:ind w:firstLineChars="100" w:firstLine="205"/>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74A51220" w14:textId="77777777" w:rsidTr="00E03B12">
        <w:trPr>
          <w:trHeight w:val="132"/>
        </w:trPr>
        <w:tc>
          <w:tcPr>
            <w:tcW w:w="9350" w:type="dxa"/>
            <w:gridSpan w:val="2"/>
            <w:shd w:val="clear" w:color="auto" w:fill="D9E2F3" w:themeFill="accent1" w:themeFillTint="33"/>
            <w:vAlign w:val="center"/>
          </w:tcPr>
          <w:p w14:paraId="40360D32"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508C9FF1" w14:textId="77777777" w:rsidTr="00BF7BA0">
        <w:tc>
          <w:tcPr>
            <w:tcW w:w="732" w:type="dxa"/>
            <w:tcBorders>
              <w:right w:val="nil"/>
            </w:tcBorders>
          </w:tcPr>
          <w:p w14:paraId="36A34DE2"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2-11</w:t>
            </w:r>
          </w:p>
        </w:tc>
        <w:tc>
          <w:tcPr>
            <w:tcW w:w="8618" w:type="dxa"/>
            <w:tcBorders>
              <w:left w:val="nil"/>
            </w:tcBorders>
          </w:tcPr>
          <w:p w14:paraId="31EF9DFC" w14:textId="2F60BFDB" w:rsidR="00E03B12" w:rsidRPr="009C786E" w:rsidRDefault="005B4D97" w:rsidP="00BF7BA0">
            <w:pPr>
              <w:spacing w:line="0" w:lineRule="atLeast"/>
              <w:ind w:left="1"/>
              <w:rPr>
                <w:rFonts w:ascii="ＭＳ ゴシック" w:eastAsia="ＭＳ ゴシック" w:hAnsi="ＭＳ ゴシック"/>
                <w:bCs/>
                <w:szCs w:val="21"/>
              </w:rPr>
            </w:pPr>
            <w:r w:rsidRPr="005B4D97">
              <w:rPr>
                <w:rFonts w:ascii="ＭＳ ゴシック" w:eastAsia="ＭＳ ゴシック" w:hAnsi="ＭＳ ゴシック" w:hint="eastAsia"/>
                <w:bCs/>
                <w:szCs w:val="21"/>
              </w:rPr>
              <w:t>成績評価の公正性・厳格性を担保するために、学生からの成績評価に関する問い合わせ等に対応する仕組みを整備し、かつ、学生に対して明示していること。また、その仕組みを適切</w:t>
            </w:r>
            <w:r w:rsidRPr="005B4D97">
              <w:rPr>
                <w:rFonts w:ascii="ＭＳ ゴシック" w:eastAsia="ＭＳ ゴシック" w:hAnsi="ＭＳ ゴシック" w:hint="eastAsia"/>
                <w:bCs/>
                <w:szCs w:val="21"/>
              </w:rPr>
              <w:lastRenderedPageBreak/>
              <w:t>に運用していること。</w:t>
            </w:r>
          </w:p>
        </w:tc>
      </w:tr>
    </w:tbl>
    <w:p w14:paraId="40BB98B8" w14:textId="22B24B20" w:rsidR="00016F31" w:rsidRPr="00BD429C" w:rsidRDefault="00016F31" w:rsidP="00016F31">
      <w:pPr>
        <w:ind w:leftChars="200" w:left="410" w:firstLineChars="100" w:firstLine="205"/>
        <w:rPr>
          <w:rFonts w:ascii="ＭＳ 明朝" w:hAnsi="ＭＳ 明朝"/>
          <w:bCs/>
          <w:szCs w:val="22"/>
        </w:rPr>
      </w:pPr>
    </w:p>
    <w:p w14:paraId="34C8B108" w14:textId="0283F68A" w:rsidR="00F34F39" w:rsidRDefault="00F34F39" w:rsidP="00F34F39">
      <w:pPr>
        <w:rPr>
          <w:rFonts w:ascii="ＭＳ 明朝" w:hAnsi="ＭＳ 明朝"/>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5B4D97" w:rsidRPr="009F3EC3" w14:paraId="5C18A8E5" w14:textId="77777777" w:rsidTr="00786D09">
        <w:trPr>
          <w:trHeight w:val="132"/>
        </w:trPr>
        <w:tc>
          <w:tcPr>
            <w:tcW w:w="9350" w:type="dxa"/>
            <w:gridSpan w:val="2"/>
            <w:shd w:val="clear" w:color="auto" w:fill="D9E2F3" w:themeFill="accent1" w:themeFillTint="33"/>
            <w:vAlign w:val="center"/>
          </w:tcPr>
          <w:p w14:paraId="6EC3797D" w14:textId="77777777" w:rsidR="005B4D97" w:rsidRPr="009C786E" w:rsidRDefault="005B4D97" w:rsidP="00786D09">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B4D97" w14:paraId="065611C9" w14:textId="77777777" w:rsidTr="00786D09">
        <w:tc>
          <w:tcPr>
            <w:tcW w:w="732" w:type="dxa"/>
            <w:tcBorders>
              <w:right w:val="nil"/>
            </w:tcBorders>
          </w:tcPr>
          <w:p w14:paraId="39143607" w14:textId="490BAFAA" w:rsidR="00E80361" w:rsidRPr="009C786E" w:rsidRDefault="005B4D97" w:rsidP="00E32739">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w:t>
            </w:r>
            <w:r>
              <w:rPr>
                <w:rFonts w:ascii="ＭＳ ゴシック" w:eastAsia="ＭＳ ゴシック" w:hAnsi="ＭＳ ゴシック" w:hint="eastAsia"/>
                <w:bCs/>
                <w:szCs w:val="21"/>
              </w:rPr>
              <w:t>2</w:t>
            </w:r>
          </w:p>
        </w:tc>
        <w:tc>
          <w:tcPr>
            <w:tcW w:w="8618" w:type="dxa"/>
            <w:tcBorders>
              <w:left w:val="nil"/>
            </w:tcBorders>
          </w:tcPr>
          <w:p w14:paraId="294AE04D" w14:textId="77777777" w:rsidR="00EE0846" w:rsidRDefault="00EE0846" w:rsidP="00EE0846">
            <w:pPr>
              <w:spacing w:line="0" w:lineRule="atLeast"/>
              <w:rPr>
                <w:rFonts w:ascii="ＭＳ ゴシック" w:eastAsia="ＭＳ ゴシック" w:hAnsi="ＭＳ ゴシック"/>
                <w:bCs/>
                <w:szCs w:val="21"/>
              </w:rPr>
            </w:pPr>
            <w:r>
              <w:rPr>
                <w:rFonts w:ascii="ＭＳ ゴシック" w:eastAsia="ＭＳ ゴシック" w:hAnsi="ＭＳ ゴシック" w:hint="eastAsia"/>
                <w:bCs/>
                <w:szCs w:val="21"/>
              </w:rPr>
              <w:t>【重要視点】</w:t>
            </w:r>
          </w:p>
          <w:p w14:paraId="57698667" w14:textId="0FAA6ECA" w:rsidR="005B4D97" w:rsidRPr="009C786E" w:rsidRDefault="005B4D97" w:rsidP="00786D09">
            <w:pPr>
              <w:spacing w:line="0" w:lineRule="atLeast"/>
              <w:ind w:left="1"/>
              <w:rPr>
                <w:rFonts w:ascii="ＭＳ ゴシック" w:eastAsia="ＭＳ ゴシック" w:hAnsi="ＭＳ ゴシック"/>
                <w:bCs/>
                <w:szCs w:val="21"/>
              </w:rPr>
            </w:pPr>
            <w:r w:rsidRPr="005B4D97">
              <w:rPr>
                <w:rFonts w:ascii="ＭＳ ゴシック" w:eastAsia="ＭＳ ゴシック" w:hAnsi="ＭＳ ゴシック" w:hint="eastAsia"/>
                <w:bCs/>
                <w:szCs w:val="21"/>
              </w:rPr>
              <w:t>組織的な教育課程・方法等の改善・向上を図っていること。そのために、学生や修了生の意見を聴取し、司法試験の合格状況、標準修了年限修了者数及び修了率に関する情報、修了者の進路、修了生や学生の意見を把握・分析し、学位授与方針に示した学習成果を検証し、その結果を活用していること（「専門院」第11条、「大学院」第14条の３）。</w:t>
            </w:r>
          </w:p>
        </w:tc>
      </w:tr>
    </w:tbl>
    <w:p w14:paraId="2C9E6662" w14:textId="4969964F" w:rsidR="009252C3" w:rsidRPr="00BD429C" w:rsidRDefault="009252C3" w:rsidP="009252C3">
      <w:pPr>
        <w:ind w:leftChars="200" w:left="410" w:firstLineChars="100" w:firstLine="205"/>
        <w:rPr>
          <w:rFonts w:ascii="ＭＳ 明朝" w:hAnsi="ＭＳ 明朝"/>
          <w:bCs/>
          <w:szCs w:val="22"/>
        </w:rPr>
      </w:pPr>
    </w:p>
    <w:p w14:paraId="7E6B2299" w14:textId="77777777" w:rsidR="009252C3" w:rsidRPr="00D2373D" w:rsidRDefault="009252C3" w:rsidP="009252C3">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9252C3" w:rsidRPr="009F3EC3" w14:paraId="704665F9" w14:textId="77777777" w:rsidTr="00C0384F">
        <w:trPr>
          <w:trHeight w:val="50"/>
        </w:trPr>
        <w:tc>
          <w:tcPr>
            <w:tcW w:w="9349" w:type="dxa"/>
            <w:gridSpan w:val="2"/>
            <w:shd w:val="clear" w:color="auto" w:fill="FBE4D5" w:themeFill="accent2" w:themeFillTint="33"/>
          </w:tcPr>
          <w:p w14:paraId="2A0A82BD" w14:textId="77777777" w:rsidR="009252C3" w:rsidRPr="002B541C" w:rsidRDefault="009252C3" w:rsidP="00C0384F">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9252C3" w:rsidRPr="009F3EC3" w14:paraId="6C0DEA8D" w14:textId="77777777" w:rsidTr="00C0384F">
        <w:tc>
          <w:tcPr>
            <w:tcW w:w="709" w:type="dxa"/>
            <w:tcBorders>
              <w:right w:val="nil"/>
            </w:tcBorders>
          </w:tcPr>
          <w:p w14:paraId="57C2EF13" w14:textId="3A210634" w:rsidR="009252C3" w:rsidRPr="002B541C" w:rsidRDefault="009252C3" w:rsidP="00C0384F">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表９</w:t>
            </w:r>
          </w:p>
        </w:tc>
        <w:tc>
          <w:tcPr>
            <w:tcW w:w="8640" w:type="dxa"/>
            <w:tcBorders>
              <w:left w:val="nil"/>
            </w:tcBorders>
          </w:tcPr>
          <w:p w14:paraId="6C5AA236" w14:textId="23C94C75" w:rsidR="009252C3" w:rsidRPr="002B541C" w:rsidRDefault="009252C3" w:rsidP="00C0384F">
            <w:pPr>
              <w:spacing w:line="0" w:lineRule="atLeast"/>
              <w:ind w:left="1"/>
              <w:rPr>
                <w:rFonts w:ascii="ＭＳ ゴシック" w:eastAsia="ＭＳ ゴシック" w:hAnsi="ＭＳ ゴシック"/>
                <w:bCs/>
                <w:szCs w:val="21"/>
              </w:rPr>
            </w:pPr>
            <w:r w:rsidRPr="009252C3">
              <w:rPr>
                <w:rFonts w:ascii="ＭＳ ゴシック" w:eastAsia="ＭＳ ゴシック" w:hAnsi="ＭＳ ゴシック" w:hint="eastAsia"/>
              </w:rPr>
              <w:t>司法試験の合格状況を把握し、教育成果を検証していること</w:t>
            </w:r>
            <w:r w:rsidRPr="003861BD">
              <w:rPr>
                <w:rFonts w:ascii="ＭＳ ゴシック" w:eastAsia="ＭＳ ゴシック" w:hAnsi="ＭＳ ゴシック" w:hint="eastAsia"/>
                <w:bCs/>
                <w:szCs w:val="21"/>
              </w:rPr>
              <w:t>。</w:t>
            </w:r>
          </w:p>
        </w:tc>
      </w:tr>
    </w:tbl>
    <w:p w14:paraId="29BFB305" w14:textId="6906944C" w:rsidR="009252C3" w:rsidRPr="00F34F39" w:rsidRDefault="009252C3" w:rsidP="009252C3">
      <w:pPr>
        <w:ind w:leftChars="200" w:left="410" w:firstLineChars="100" w:firstLine="205"/>
        <w:rPr>
          <w:rFonts w:ascii="ＭＳ 明朝" w:hAnsi="ＭＳ 明朝"/>
          <w:bCs/>
          <w:szCs w:val="22"/>
        </w:rPr>
      </w:pPr>
      <w:r w:rsidRPr="00D2373D">
        <w:rPr>
          <w:rFonts w:ascii="ＭＳ 明朝" w:hAnsi="ＭＳ 明朝" w:hint="eastAsia"/>
          <w:bCs/>
          <w:szCs w:val="22"/>
        </w:rPr>
        <w:t>（評価の視点2-1</w:t>
      </w:r>
      <w:r w:rsidR="00E5590F">
        <w:rPr>
          <w:rFonts w:ascii="ＭＳ 明朝" w:hAnsi="ＭＳ 明朝" w:hint="eastAsia"/>
          <w:bCs/>
          <w:szCs w:val="22"/>
        </w:rPr>
        <w:t>2</w:t>
      </w:r>
      <w:r w:rsidRPr="00D2373D">
        <w:rPr>
          <w:rFonts w:ascii="ＭＳ 明朝" w:hAnsi="ＭＳ 明朝" w:hint="eastAsia"/>
          <w:bCs/>
          <w:szCs w:val="22"/>
        </w:rPr>
        <w:t>の概評を参照。）</w:t>
      </w:r>
    </w:p>
    <w:p w14:paraId="21D75698" w14:textId="77777777" w:rsidR="009252C3" w:rsidRPr="005B4D97" w:rsidRDefault="009252C3" w:rsidP="00F34F39">
      <w:pPr>
        <w:rPr>
          <w:rFonts w:ascii="ＭＳ 明朝" w:hAnsi="ＭＳ 明朝"/>
          <w:bCs/>
          <w:szCs w:val="22"/>
        </w:rPr>
      </w:pPr>
    </w:p>
    <w:p w14:paraId="6B1DCF04"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719BB9B2"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72F5BB98"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0D075E43" w14:textId="77777777" w:rsidR="001E6350" w:rsidRDefault="001E6350" w:rsidP="001E6350">
      <w:pPr>
        <w:widowControl/>
        <w:ind w:left="205"/>
        <w:jc w:val="left"/>
        <w:rPr>
          <w:rFonts w:hAnsi="ＭＳ 明朝"/>
        </w:rPr>
      </w:pPr>
    </w:p>
    <w:p w14:paraId="6EB7EB4E"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20CB0DAB" w14:textId="12667E14"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28D81630" w14:textId="77777777" w:rsidR="001E6350" w:rsidRPr="00BA598F" w:rsidRDefault="001E6350" w:rsidP="001E6350">
      <w:pPr>
        <w:widowControl/>
        <w:jc w:val="left"/>
        <w:rPr>
          <w:rFonts w:hAnsi="ＭＳ 明朝"/>
        </w:rPr>
      </w:pPr>
    </w:p>
    <w:p w14:paraId="04D80AB4"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6F1F5801" w14:textId="7D16BB17"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20801C8B" w14:textId="77777777" w:rsidR="001E6350" w:rsidRPr="00DC19FD" w:rsidRDefault="001E6350" w:rsidP="001E6350">
      <w:pPr>
        <w:widowControl/>
        <w:ind w:left="205"/>
        <w:jc w:val="left"/>
        <w:rPr>
          <w:rFonts w:hAnsi="ＭＳ 明朝"/>
        </w:rPr>
      </w:pPr>
    </w:p>
    <w:p w14:paraId="6DD3D5D6"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1931CEAC" w14:textId="3308E0DF"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p>
    <w:p w14:paraId="34E8A2EE" w14:textId="77777777" w:rsidR="001E6350" w:rsidRPr="00E84E47" w:rsidRDefault="001E6350" w:rsidP="001E6350">
      <w:pPr>
        <w:rPr>
          <w:rFonts w:ascii="ＭＳ 明朝" w:hAnsi="ＭＳ 明朝"/>
          <w:bCs/>
          <w:szCs w:val="22"/>
        </w:rPr>
      </w:pPr>
    </w:p>
    <w:p w14:paraId="1EE4CAC8" w14:textId="5509051A"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4A442283" w14:textId="44315797"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32ECE859"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459A7DF1" w14:textId="62322601" w:rsidR="00962002" w:rsidRPr="00BD429C" w:rsidRDefault="00962002" w:rsidP="00016F31">
      <w:pPr>
        <w:widowControl/>
        <w:ind w:leftChars="238" w:left="898" w:hangingChars="200" w:hanging="410"/>
        <w:rPr>
          <w:rFonts w:hAnsi="ＭＳ 明朝"/>
        </w:rPr>
      </w:pPr>
      <w:r w:rsidRPr="00BD429C">
        <w:rPr>
          <w:rFonts w:hAnsi="ＭＳ 明朝" w:hint="eastAsia"/>
        </w:rPr>
        <w:t>１）</w:t>
      </w:r>
    </w:p>
    <w:p w14:paraId="52DE57B3" w14:textId="77777777" w:rsidR="00962002" w:rsidRPr="00BD429C" w:rsidRDefault="00962002" w:rsidP="00962002">
      <w:pPr>
        <w:ind w:leftChars="204" w:left="418"/>
        <w:jc w:val="left"/>
      </w:pPr>
    </w:p>
    <w:p w14:paraId="36D73D01"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7A4C1412" w14:textId="0F691002" w:rsidR="00962002" w:rsidRPr="002A65B6" w:rsidRDefault="00962002" w:rsidP="00016F31">
      <w:pPr>
        <w:widowControl/>
        <w:ind w:leftChars="238" w:left="898" w:hangingChars="200" w:hanging="410"/>
        <w:rPr>
          <w:rFonts w:ascii="ＭＳ 明朝" w:hAnsi="ＭＳ 明朝"/>
          <w:bCs/>
        </w:rPr>
      </w:pPr>
      <w:r>
        <w:rPr>
          <w:rFonts w:ascii="ＭＳ 明朝" w:hAnsi="ＭＳ 明朝" w:hint="eastAsia"/>
        </w:rPr>
        <w:t>１）</w:t>
      </w:r>
    </w:p>
    <w:p w14:paraId="53AAE608"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5E47A589" w14:textId="740198D9"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01E3CF00" w14:textId="07CD19CC"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22F6E5A5" w14:textId="77777777" w:rsidR="00D378D8" w:rsidRDefault="00D378D8" w:rsidP="00DC19FD">
      <w:pPr>
        <w:ind w:firstLineChars="100" w:firstLine="205"/>
        <w:rPr>
          <w:rFonts w:ascii="ＭＳ ゴシック" w:eastAsia="ＭＳ ゴシック" w:hAnsi="ＭＳ ゴシック"/>
          <w:bCs/>
          <w:szCs w:val="22"/>
        </w:rPr>
      </w:pPr>
    </w:p>
    <w:p w14:paraId="41EFDDA7" w14:textId="5749E84A" w:rsidR="005F0CAF" w:rsidRDefault="00DF6902" w:rsidP="00DC19FD">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005B4D97">
        <w:rPr>
          <w:rFonts w:ascii="ＭＳ ゴシック" w:eastAsia="ＭＳ ゴシック" w:hAnsi="ＭＳ ゴシック" w:hint="eastAsia"/>
          <w:bCs/>
          <w:szCs w:val="22"/>
        </w:rPr>
        <w:t>学生の受け入れ</w:t>
      </w:r>
    </w:p>
    <w:p w14:paraId="464E165B" w14:textId="4EB75CC9"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5AE64A50" w14:textId="77777777" w:rsidTr="00E03B12">
        <w:trPr>
          <w:trHeight w:val="209"/>
        </w:trPr>
        <w:tc>
          <w:tcPr>
            <w:tcW w:w="9350" w:type="dxa"/>
            <w:gridSpan w:val="2"/>
            <w:shd w:val="clear" w:color="auto" w:fill="D9E2F3" w:themeFill="accent1" w:themeFillTint="33"/>
            <w:vAlign w:val="center"/>
          </w:tcPr>
          <w:p w14:paraId="6A3DAB6C" w14:textId="77777777" w:rsidR="00DF6902" w:rsidRPr="009C786E" w:rsidRDefault="00DF690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F6902" w14:paraId="0BF54118" w14:textId="77777777" w:rsidTr="00EB1119">
        <w:tc>
          <w:tcPr>
            <w:tcW w:w="732" w:type="dxa"/>
            <w:tcBorders>
              <w:right w:val="nil"/>
            </w:tcBorders>
          </w:tcPr>
          <w:p w14:paraId="3DBC3337" w14:textId="34594565" w:rsidR="00DF6902" w:rsidRPr="009C786E" w:rsidRDefault="00DF6902"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bCs/>
                <w:szCs w:val="21"/>
              </w:rPr>
              <w:t>2-</w:t>
            </w:r>
            <w:r w:rsidR="00EB1119" w:rsidRPr="009C786E">
              <w:rPr>
                <w:rFonts w:ascii="ＭＳ ゴシック" w:eastAsia="ＭＳ ゴシック" w:hAnsi="ＭＳ ゴシック" w:hint="eastAsia"/>
                <w:bCs/>
                <w:szCs w:val="21"/>
              </w:rPr>
              <w:t>1</w:t>
            </w:r>
            <w:r w:rsidR="005B4D97">
              <w:rPr>
                <w:rFonts w:ascii="ＭＳ ゴシック" w:eastAsia="ＭＳ ゴシック" w:hAnsi="ＭＳ ゴシック" w:hint="eastAsia"/>
                <w:bCs/>
                <w:szCs w:val="21"/>
              </w:rPr>
              <w:t>3</w:t>
            </w:r>
          </w:p>
        </w:tc>
        <w:tc>
          <w:tcPr>
            <w:tcW w:w="8618" w:type="dxa"/>
            <w:tcBorders>
              <w:left w:val="nil"/>
            </w:tcBorders>
          </w:tcPr>
          <w:p w14:paraId="7805A76F" w14:textId="699ADFAB" w:rsidR="00DF6902" w:rsidRPr="009C786E" w:rsidRDefault="005B4D97" w:rsidP="00EB1119">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選抜方法及び手続をあらかじめ公表したうえで、所定の選抜基準及び体制のもとで、学生の受け入れ方針（アドミッション・ポリシー）に沿った入学者選抜を適切かつ公正に実施していること。また、複数の入学試験を設けている場合には、各々の選抜方法の位置づけ及び関係を明確にしていること（「専門院」第20条、「連携法」第２条）。</w:t>
            </w:r>
          </w:p>
        </w:tc>
      </w:tr>
    </w:tbl>
    <w:p w14:paraId="77DEAD72" w14:textId="43C730A0" w:rsidR="00016F31" w:rsidRDefault="00016F31" w:rsidP="00016F31">
      <w:pPr>
        <w:ind w:leftChars="200" w:left="410" w:firstLineChars="100" w:firstLine="205"/>
        <w:rPr>
          <w:rFonts w:ascii="ＭＳ 明朝" w:hAnsi="ＭＳ 明朝"/>
          <w:bCs/>
          <w:szCs w:val="22"/>
        </w:rPr>
      </w:pPr>
    </w:p>
    <w:p w14:paraId="1324E90D" w14:textId="77777777" w:rsidR="00644904" w:rsidRPr="00BD429C" w:rsidRDefault="00644904" w:rsidP="00016F31">
      <w:pPr>
        <w:ind w:leftChars="200" w:left="410" w:firstLineChars="100" w:firstLine="205"/>
        <w:rPr>
          <w:rFonts w:ascii="ＭＳ 明朝" w:hAnsi="ＭＳ 明朝"/>
          <w:bCs/>
          <w:szCs w:val="22"/>
        </w:rPr>
      </w:pPr>
    </w:p>
    <w:p w14:paraId="699E5261" w14:textId="77777777" w:rsidR="006A2FFA" w:rsidRPr="00016F31" w:rsidRDefault="006A2FFA" w:rsidP="006A2FFA">
      <w:pPr>
        <w:ind w:leftChars="200" w:left="410" w:firstLineChars="100" w:firstLine="205"/>
        <w:rPr>
          <w:rFonts w:ascii="ＭＳ 明朝" w:hAnsi="ＭＳ 明朝"/>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230E0E97" w14:textId="77777777" w:rsidTr="00E03B12">
        <w:trPr>
          <w:trHeight w:val="183"/>
        </w:trPr>
        <w:tc>
          <w:tcPr>
            <w:tcW w:w="9350" w:type="dxa"/>
            <w:gridSpan w:val="2"/>
            <w:shd w:val="clear" w:color="auto" w:fill="D9E2F3" w:themeFill="accent1" w:themeFillTint="33"/>
            <w:vAlign w:val="center"/>
          </w:tcPr>
          <w:p w14:paraId="24C7E0F6"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11DDAB11" w14:textId="77777777" w:rsidTr="00BF7BA0">
        <w:tc>
          <w:tcPr>
            <w:tcW w:w="732" w:type="dxa"/>
            <w:tcBorders>
              <w:right w:val="nil"/>
            </w:tcBorders>
          </w:tcPr>
          <w:p w14:paraId="69109446" w14:textId="7F01D422"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1</w:t>
            </w:r>
            <w:r w:rsidR="005B4D97">
              <w:rPr>
                <w:rFonts w:ascii="ＭＳ ゴシック" w:eastAsia="ＭＳ ゴシック" w:hAnsi="ＭＳ ゴシック" w:hint="eastAsia"/>
                <w:bCs/>
                <w:szCs w:val="21"/>
              </w:rPr>
              <w:t>4</w:t>
            </w:r>
          </w:p>
        </w:tc>
        <w:tc>
          <w:tcPr>
            <w:tcW w:w="8618" w:type="dxa"/>
            <w:tcBorders>
              <w:left w:val="nil"/>
            </w:tcBorders>
          </w:tcPr>
          <w:p w14:paraId="3C15229D" w14:textId="753143F8" w:rsidR="00E03B12" w:rsidRPr="009C786E" w:rsidRDefault="005B4D97" w:rsidP="00BF7BA0">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入学定員に対する入学者数及び収容定員に対する在籍学生数を適正に管理していること（「大学院」第10条）。また、学生収容定員に対する在籍学生数に大幅な超過や不足が生じないための仕組み・体制等を設け、大幅な超過や不足が生じた場合、その是正に向けた措置を適切に講じていること。</w:t>
            </w:r>
          </w:p>
        </w:tc>
      </w:tr>
    </w:tbl>
    <w:p w14:paraId="34B0F01E" w14:textId="3DA7E768" w:rsidR="00016F31" w:rsidRPr="00BD429C" w:rsidRDefault="00016F31" w:rsidP="00016F31">
      <w:pPr>
        <w:ind w:leftChars="200" w:left="410" w:firstLineChars="100" w:firstLine="205"/>
        <w:rPr>
          <w:rFonts w:ascii="ＭＳ 明朝" w:hAnsi="ＭＳ 明朝"/>
          <w:bCs/>
          <w:szCs w:val="22"/>
        </w:rPr>
      </w:pPr>
    </w:p>
    <w:p w14:paraId="588DADE7" w14:textId="77777777" w:rsidR="00E03B12" w:rsidRDefault="00E03B12" w:rsidP="00E03B12">
      <w:pPr>
        <w:rPr>
          <w:rFonts w:ascii="ＭＳ ゴシック" w:eastAsiaTheme="minorEastAsia" w:hAnsi="ＭＳ ゴシック"/>
          <w:b/>
          <w:bCs/>
          <w:szCs w:val="22"/>
        </w:rPr>
      </w:pPr>
    </w:p>
    <w:p w14:paraId="4C5ADD10" w14:textId="77777777" w:rsidR="00864687" w:rsidRDefault="00864687" w:rsidP="00864687">
      <w:pPr>
        <w:ind w:firstLineChars="300" w:firstLine="615"/>
        <w:rPr>
          <w:rFonts w:ascii="ＭＳ 明朝" w:hAnsi="ＭＳ 明朝"/>
          <w:szCs w:val="22"/>
        </w:rPr>
      </w:pPr>
      <w:r>
        <w:rPr>
          <w:rFonts w:ascii="ＭＳ 明朝" w:hAnsi="ＭＳ 明朝" w:hint="eastAsia"/>
          <w:szCs w:val="22"/>
        </w:rPr>
        <w:t>＜</w:t>
      </w:r>
      <w:r w:rsidRPr="006C1FE4">
        <w:rPr>
          <w:rFonts w:ascii="ＭＳ 明朝" w:hAnsi="ＭＳ 明朝" w:hint="eastAsia"/>
          <w:szCs w:val="22"/>
        </w:rPr>
        <w:t>入学者数、在籍学生数</w:t>
      </w:r>
      <w:r>
        <w:rPr>
          <w:rFonts w:ascii="ＭＳ 明朝" w:hAnsi="ＭＳ 明朝" w:hint="eastAsia"/>
          <w:szCs w:val="22"/>
        </w:rPr>
        <w:t>の推移＞</w:t>
      </w: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780"/>
        <w:gridCol w:w="1780"/>
        <w:gridCol w:w="1780"/>
        <w:gridCol w:w="1781"/>
      </w:tblGrid>
      <w:tr w:rsidR="00864687" w:rsidRPr="009F3EC3" w14:paraId="52BD9B7E" w14:textId="77777777" w:rsidTr="00C0384F">
        <w:trPr>
          <w:trHeight w:val="280"/>
        </w:trPr>
        <w:tc>
          <w:tcPr>
            <w:tcW w:w="1780" w:type="dxa"/>
            <w:tcBorders>
              <w:tl2br w:val="single" w:sz="4" w:space="0" w:color="auto"/>
            </w:tcBorders>
            <w:shd w:val="clear" w:color="auto" w:fill="D9E2F3" w:themeFill="accent1" w:themeFillTint="33"/>
          </w:tcPr>
          <w:p w14:paraId="54DF8BF3" w14:textId="77777777" w:rsidR="00864687" w:rsidRPr="009C786E" w:rsidRDefault="00864687" w:rsidP="00C0384F">
            <w:pPr>
              <w:spacing w:line="0" w:lineRule="atLeast"/>
              <w:ind w:left="1"/>
              <w:jc w:val="center"/>
              <w:rPr>
                <w:rFonts w:ascii="ＭＳ ゴシック" w:eastAsia="ＭＳ ゴシック" w:hAnsi="ＭＳ ゴシック"/>
                <w:bCs/>
                <w:szCs w:val="21"/>
              </w:rPr>
            </w:pPr>
          </w:p>
        </w:tc>
        <w:tc>
          <w:tcPr>
            <w:tcW w:w="1780" w:type="dxa"/>
            <w:shd w:val="clear" w:color="auto" w:fill="D9E2F3" w:themeFill="accent1" w:themeFillTint="33"/>
          </w:tcPr>
          <w:p w14:paraId="1F08BAA7"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szCs w:val="22"/>
              </w:rPr>
              <w:t>20XX年度</w:t>
            </w:r>
          </w:p>
        </w:tc>
        <w:tc>
          <w:tcPr>
            <w:tcW w:w="1780" w:type="dxa"/>
            <w:shd w:val="clear" w:color="auto" w:fill="D9E2F3" w:themeFill="accent1" w:themeFillTint="33"/>
          </w:tcPr>
          <w:p w14:paraId="2CED5630"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sidRPr="006C1FE4">
              <w:rPr>
                <w:rFonts w:ascii="ＭＳ ゴシック" w:eastAsia="ＭＳ ゴシック" w:hAnsi="ＭＳ ゴシック" w:hint="eastAsia"/>
                <w:szCs w:val="22"/>
              </w:rPr>
              <w:t>20XX年度</w:t>
            </w:r>
          </w:p>
        </w:tc>
        <w:tc>
          <w:tcPr>
            <w:tcW w:w="1780" w:type="dxa"/>
            <w:shd w:val="clear" w:color="auto" w:fill="D9E2F3" w:themeFill="accent1" w:themeFillTint="33"/>
          </w:tcPr>
          <w:p w14:paraId="281027C9"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sidRPr="006C1FE4">
              <w:rPr>
                <w:rFonts w:ascii="ＭＳ ゴシック" w:eastAsia="ＭＳ ゴシック" w:hAnsi="ＭＳ ゴシック" w:hint="eastAsia"/>
                <w:szCs w:val="22"/>
              </w:rPr>
              <w:t>20XX年度</w:t>
            </w:r>
          </w:p>
        </w:tc>
        <w:tc>
          <w:tcPr>
            <w:tcW w:w="1781" w:type="dxa"/>
            <w:shd w:val="clear" w:color="auto" w:fill="D9E2F3" w:themeFill="accent1" w:themeFillTint="33"/>
          </w:tcPr>
          <w:p w14:paraId="0ED31447"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sidRPr="006C1FE4">
              <w:rPr>
                <w:rFonts w:ascii="ＭＳ ゴシック" w:eastAsia="ＭＳ ゴシック" w:hAnsi="ＭＳ ゴシック" w:hint="eastAsia"/>
                <w:szCs w:val="22"/>
              </w:rPr>
              <w:t>20XX年度</w:t>
            </w:r>
          </w:p>
        </w:tc>
      </w:tr>
      <w:tr w:rsidR="00864687" w:rsidRPr="009F3EC3" w14:paraId="115F5437" w14:textId="77777777" w:rsidTr="00C0384F">
        <w:trPr>
          <w:trHeight w:val="280"/>
        </w:trPr>
        <w:tc>
          <w:tcPr>
            <w:tcW w:w="1780" w:type="dxa"/>
            <w:shd w:val="clear" w:color="auto" w:fill="D9E2F3" w:themeFill="accent1" w:themeFillTint="33"/>
          </w:tcPr>
          <w:p w14:paraId="4F03175A" w14:textId="77777777" w:rsidR="00864687" w:rsidRPr="000E6AC7" w:rsidRDefault="00864687" w:rsidP="00C0384F">
            <w:pPr>
              <w:jc w:val="center"/>
              <w:rPr>
                <w:rFonts w:ascii="ＭＳ ゴシック" w:eastAsia="ＭＳ ゴシック" w:hAnsi="ＭＳ ゴシック"/>
                <w:szCs w:val="22"/>
              </w:rPr>
            </w:pPr>
            <w:r w:rsidRPr="000E6AC7">
              <w:rPr>
                <w:rFonts w:ascii="ＭＳ ゴシック" w:eastAsia="ＭＳ ゴシック" w:hAnsi="ＭＳ ゴシック" w:hint="eastAsia"/>
                <w:szCs w:val="22"/>
              </w:rPr>
              <w:t>入学者数</w:t>
            </w:r>
          </w:p>
          <w:p w14:paraId="44A3A4B9" w14:textId="77777777" w:rsidR="00864687" w:rsidRPr="000E6AC7" w:rsidRDefault="00864687" w:rsidP="00C0384F">
            <w:pPr>
              <w:spacing w:line="0" w:lineRule="atLeast"/>
              <w:ind w:left="1"/>
              <w:rPr>
                <w:rFonts w:ascii="ＭＳ ゴシック" w:eastAsia="ＭＳ ゴシック" w:hAnsi="ＭＳ ゴシック"/>
                <w:bCs/>
                <w:szCs w:val="21"/>
              </w:rPr>
            </w:pPr>
            <w:r w:rsidRPr="000E6AC7">
              <w:rPr>
                <w:rFonts w:ascii="ＭＳ ゴシック" w:eastAsia="ＭＳ ゴシック" w:hAnsi="ＭＳ ゴシック" w:hint="eastAsia"/>
                <w:szCs w:val="22"/>
              </w:rPr>
              <w:t>（入学定員○名）</w:t>
            </w:r>
          </w:p>
        </w:tc>
        <w:tc>
          <w:tcPr>
            <w:tcW w:w="1780" w:type="dxa"/>
            <w:vAlign w:val="center"/>
          </w:tcPr>
          <w:p w14:paraId="54F31C8E"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0" w:type="dxa"/>
            <w:vAlign w:val="center"/>
          </w:tcPr>
          <w:p w14:paraId="0D9B5B24"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0" w:type="dxa"/>
            <w:vAlign w:val="center"/>
          </w:tcPr>
          <w:p w14:paraId="1C04289B"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1" w:type="dxa"/>
            <w:vAlign w:val="center"/>
          </w:tcPr>
          <w:p w14:paraId="66968272" w14:textId="77777777" w:rsidR="00864687" w:rsidRDefault="00864687" w:rsidP="00C0384F">
            <w:pPr>
              <w:spacing w:line="0" w:lineRule="atLeast"/>
              <w:ind w:left="1"/>
              <w:jc w:val="center"/>
              <w:rPr>
                <w:rFonts w:ascii="ＭＳ 明朝" w:hAnsi="ＭＳ 明朝"/>
                <w:szCs w:val="22"/>
              </w:rPr>
            </w:pPr>
            <w:r w:rsidRPr="00507C9B">
              <w:rPr>
                <w:rFonts w:ascii="ＭＳ 明朝" w:hAnsi="ＭＳ 明朝" w:hint="eastAsia"/>
                <w:szCs w:val="22"/>
              </w:rPr>
              <w:t>○名</w:t>
            </w:r>
          </w:p>
          <w:p w14:paraId="37173BD6" w14:textId="77777777" w:rsidR="00864687" w:rsidRPr="000A7657" w:rsidRDefault="00864687" w:rsidP="00C0384F">
            <w:pPr>
              <w:spacing w:line="0" w:lineRule="atLeast"/>
              <w:ind w:left="1"/>
              <w:jc w:val="center"/>
              <w:rPr>
                <w:rFonts w:ascii="ＭＳ ゴシック" w:eastAsia="ＭＳ ゴシック" w:hAnsi="ＭＳ ゴシック"/>
                <w:bCs/>
                <w:sz w:val="16"/>
                <w:szCs w:val="16"/>
                <w:u w:val="single"/>
              </w:rPr>
            </w:pPr>
            <w:r w:rsidRPr="000A7657">
              <w:rPr>
                <w:rFonts w:ascii="ＭＳ 明朝" w:hAnsi="ＭＳ 明朝" w:hint="eastAsia"/>
                <w:color w:val="FF0000"/>
                <w:sz w:val="16"/>
                <w:szCs w:val="16"/>
                <w:u w:val="single"/>
              </w:rPr>
              <w:t>※実地調査後に記入。</w:t>
            </w:r>
          </w:p>
        </w:tc>
      </w:tr>
      <w:tr w:rsidR="00864687" w:rsidRPr="009F3EC3" w14:paraId="41652751" w14:textId="77777777" w:rsidTr="00C0384F">
        <w:trPr>
          <w:trHeight w:val="280"/>
        </w:trPr>
        <w:tc>
          <w:tcPr>
            <w:tcW w:w="1780" w:type="dxa"/>
            <w:shd w:val="clear" w:color="auto" w:fill="D9E2F3" w:themeFill="accent1" w:themeFillTint="33"/>
          </w:tcPr>
          <w:p w14:paraId="112E82CC" w14:textId="77777777" w:rsidR="00864687" w:rsidRPr="000E6AC7" w:rsidRDefault="00864687" w:rsidP="00C0384F">
            <w:pPr>
              <w:jc w:val="center"/>
              <w:rPr>
                <w:rFonts w:ascii="ＭＳ ゴシック" w:eastAsia="ＭＳ ゴシック" w:hAnsi="ＭＳ ゴシック"/>
                <w:szCs w:val="22"/>
              </w:rPr>
            </w:pPr>
            <w:r w:rsidRPr="000E6AC7">
              <w:rPr>
                <w:rFonts w:ascii="ＭＳ ゴシック" w:eastAsia="ＭＳ ゴシック" w:hAnsi="ＭＳ ゴシック" w:hint="eastAsia"/>
                <w:szCs w:val="22"/>
              </w:rPr>
              <w:t>在籍学生数</w:t>
            </w:r>
          </w:p>
          <w:p w14:paraId="405C8428" w14:textId="77777777" w:rsidR="00864687" w:rsidRPr="000E6AC7" w:rsidRDefault="00864687" w:rsidP="00C0384F">
            <w:pPr>
              <w:spacing w:line="0" w:lineRule="atLeast"/>
              <w:ind w:left="1"/>
              <w:rPr>
                <w:rFonts w:ascii="ＭＳ ゴシック" w:eastAsia="ＭＳ ゴシック" w:hAnsi="ＭＳ ゴシック"/>
                <w:bCs/>
                <w:szCs w:val="21"/>
              </w:rPr>
            </w:pPr>
            <w:r w:rsidRPr="000E6AC7">
              <w:rPr>
                <w:rFonts w:ascii="ＭＳ ゴシック" w:eastAsia="ＭＳ ゴシック" w:hAnsi="ＭＳ ゴシック" w:hint="eastAsia"/>
                <w:szCs w:val="22"/>
              </w:rPr>
              <w:t>（収容定員○名）</w:t>
            </w:r>
          </w:p>
        </w:tc>
        <w:tc>
          <w:tcPr>
            <w:tcW w:w="1780" w:type="dxa"/>
            <w:vAlign w:val="center"/>
          </w:tcPr>
          <w:p w14:paraId="3846C747"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0" w:type="dxa"/>
            <w:vAlign w:val="center"/>
          </w:tcPr>
          <w:p w14:paraId="0E57B2FB"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0" w:type="dxa"/>
            <w:vAlign w:val="center"/>
          </w:tcPr>
          <w:p w14:paraId="557A05E6"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1" w:type="dxa"/>
            <w:vAlign w:val="center"/>
          </w:tcPr>
          <w:p w14:paraId="454123AB" w14:textId="77777777" w:rsidR="00864687" w:rsidRDefault="00864687" w:rsidP="00C0384F">
            <w:pPr>
              <w:spacing w:line="0" w:lineRule="atLeast"/>
              <w:ind w:left="1"/>
              <w:jc w:val="center"/>
              <w:rPr>
                <w:rFonts w:ascii="ＭＳ 明朝" w:hAnsi="ＭＳ 明朝"/>
                <w:szCs w:val="22"/>
              </w:rPr>
            </w:pPr>
            <w:r w:rsidRPr="00507C9B">
              <w:rPr>
                <w:rFonts w:ascii="ＭＳ 明朝" w:hAnsi="ＭＳ 明朝" w:hint="eastAsia"/>
                <w:szCs w:val="22"/>
              </w:rPr>
              <w:t>○名</w:t>
            </w:r>
          </w:p>
          <w:p w14:paraId="6F022C2A" w14:textId="77777777" w:rsidR="00864687" w:rsidRPr="000A7657" w:rsidRDefault="00864687" w:rsidP="00C0384F">
            <w:pPr>
              <w:spacing w:line="0" w:lineRule="atLeast"/>
              <w:ind w:left="1"/>
              <w:jc w:val="center"/>
              <w:rPr>
                <w:rFonts w:ascii="ＭＳ ゴシック" w:eastAsia="ＭＳ ゴシック" w:hAnsi="ＭＳ ゴシック"/>
                <w:bCs/>
                <w:szCs w:val="21"/>
                <w:u w:val="single"/>
              </w:rPr>
            </w:pPr>
            <w:r w:rsidRPr="000A7657">
              <w:rPr>
                <w:rFonts w:ascii="ＭＳ 明朝" w:hAnsi="ＭＳ 明朝" w:hint="eastAsia"/>
                <w:color w:val="FF0000"/>
                <w:sz w:val="16"/>
                <w:szCs w:val="16"/>
                <w:u w:val="single"/>
              </w:rPr>
              <w:t>※実地調査後に記入。</w:t>
            </w:r>
          </w:p>
        </w:tc>
      </w:tr>
    </w:tbl>
    <w:p w14:paraId="4F95D17C" w14:textId="77777777" w:rsidR="00864687" w:rsidRPr="00D2373D" w:rsidRDefault="00864687" w:rsidP="00864687">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864687" w:rsidRPr="00D2373D" w14:paraId="26DEC502" w14:textId="77777777" w:rsidTr="00C0384F">
        <w:trPr>
          <w:trHeight w:val="50"/>
        </w:trPr>
        <w:tc>
          <w:tcPr>
            <w:tcW w:w="9349" w:type="dxa"/>
            <w:gridSpan w:val="2"/>
            <w:shd w:val="clear" w:color="auto" w:fill="FBE4D5" w:themeFill="accent2" w:themeFillTint="33"/>
          </w:tcPr>
          <w:p w14:paraId="41925BF6" w14:textId="77777777" w:rsidR="00864687" w:rsidRPr="00D2373D" w:rsidRDefault="00864687" w:rsidP="00C0384F">
            <w:pPr>
              <w:spacing w:line="0" w:lineRule="atLeast"/>
              <w:ind w:left="1"/>
              <w:jc w:val="center"/>
              <w:rPr>
                <w:rFonts w:ascii="ＭＳ ゴシック" w:eastAsia="ＭＳ ゴシック" w:hAnsi="ＭＳ ゴシック"/>
                <w:bCs/>
                <w:szCs w:val="21"/>
              </w:rPr>
            </w:pPr>
            <w:r w:rsidRPr="00D2373D">
              <w:rPr>
                <w:rFonts w:ascii="ＭＳ ゴシック" w:eastAsia="ＭＳ ゴシック" w:hAnsi="ＭＳ ゴシック" w:hint="eastAsia"/>
                <w:bCs/>
                <w:szCs w:val="21"/>
              </w:rPr>
              <w:t>基礎要件</w:t>
            </w:r>
          </w:p>
        </w:tc>
      </w:tr>
      <w:tr w:rsidR="00864687" w:rsidRPr="00D2373D" w14:paraId="484A7F64" w14:textId="77777777" w:rsidTr="00C0384F">
        <w:tc>
          <w:tcPr>
            <w:tcW w:w="709" w:type="dxa"/>
            <w:tcBorders>
              <w:right w:val="nil"/>
            </w:tcBorders>
          </w:tcPr>
          <w:p w14:paraId="4B38B2FF" w14:textId="2F1761D8" w:rsidR="00864687" w:rsidRPr="00D2373D" w:rsidRDefault="00864687" w:rsidP="00C0384F">
            <w:pPr>
              <w:spacing w:line="0" w:lineRule="atLeast"/>
              <w:ind w:left="457" w:hangingChars="223" w:hanging="457"/>
              <w:rPr>
                <w:rFonts w:ascii="ＭＳ ゴシック" w:eastAsia="ＭＳ ゴシック" w:hAnsi="ＭＳ ゴシック"/>
                <w:bCs/>
                <w:szCs w:val="21"/>
              </w:rPr>
            </w:pPr>
            <w:r w:rsidRPr="00D2373D">
              <w:rPr>
                <w:rFonts w:ascii="ＭＳ ゴシック" w:eastAsia="ＭＳ ゴシック" w:hAnsi="ＭＳ ゴシック" w:hint="eastAsia"/>
                <w:bCs/>
                <w:szCs w:val="21"/>
              </w:rPr>
              <w:t>表</w:t>
            </w:r>
            <w:r w:rsidR="007364B7">
              <w:rPr>
                <w:rFonts w:ascii="ＭＳ ゴシック" w:eastAsia="ＭＳ ゴシック" w:hAnsi="ＭＳ ゴシック" w:hint="eastAsia"/>
                <w:bCs/>
                <w:szCs w:val="21"/>
              </w:rPr>
              <w:t>10</w:t>
            </w:r>
          </w:p>
        </w:tc>
        <w:tc>
          <w:tcPr>
            <w:tcW w:w="8640" w:type="dxa"/>
            <w:tcBorders>
              <w:left w:val="nil"/>
            </w:tcBorders>
          </w:tcPr>
          <w:p w14:paraId="5937AF3C" w14:textId="77777777" w:rsidR="00864687" w:rsidRPr="00D2373D" w:rsidRDefault="00864687" w:rsidP="00C0384F">
            <w:pPr>
              <w:spacing w:line="0" w:lineRule="atLeast"/>
              <w:ind w:left="1"/>
              <w:rPr>
                <w:rFonts w:ascii="ＭＳ ゴシック" w:eastAsia="ＭＳ ゴシック" w:hAnsi="ＭＳ ゴシック"/>
                <w:szCs w:val="21"/>
              </w:rPr>
            </w:pPr>
            <w:r w:rsidRPr="00D2373D">
              <w:rPr>
                <w:rFonts w:ascii="ＭＳ ゴシック" w:eastAsia="ＭＳ ゴシック" w:hAnsi="ＭＳ ゴシック" w:hint="eastAsia"/>
                <w:szCs w:val="21"/>
              </w:rPr>
              <w:t>定員を適正に管理していること。</w:t>
            </w:r>
          </w:p>
        </w:tc>
      </w:tr>
    </w:tbl>
    <w:p w14:paraId="6D05FD10" w14:textId="77777777" w:rsidR="00864687" w:rsidRDefault="00864687" w:rsidP="00864687">
      <w:pPr>
        <w:ind w:leftChars="200" w:left="410" w:firstLineChars="100" w:firstLine="205"/>
        <w:rPr>
          <w:rFonts w:ascii="ＭＳ 明朝" w:hAnsi="ＭＳ 明朝"/>
          <w:bCs/>
          <w:szCs w:val="22"/>
        </w:rPr>
      </w:pPr>
      <w:r w:rsidRPr="00D2373D">
        <w:rPr>
          <w:rFonts w:ascii="ＭＳ 明朝" w:hAnsi="ＭＳ 明朝" w:hint="eastAsia"/>
          <w:bCs/>
          <w:szCs w:val="22"/>
        </w:rPr>
        <w:t>（評価の視点2-1</w:t>
      </w:r>
      <w:r>
        <w:rPr>
          <w:rFonts w:ascii="ＭＳ 明朝" w:hAnsi="ＭＳ 明朝" w:hint="eastAsia"/>
          <w:bCs/>
          <w:szCs w:val="22"/>
        </w:rPr>
        <w:t>4</w:t>
      </w:r>
      <w:r w:rsidRPr="00D2373D">
        <w:rPr>
          <w:rFonts w:ascii="ＭＳ 明朝" w:hAnsi="ＭＳ 明朝" w:hint="eastAsia"/>
          <w:bCs/>
          <w:szCs w:val="22"/>
        </w:rPr>
        <w:t>の概評を参照。）</w:t>
      </w:r>
    </w:p>
    <w:p w14:paraId="52C592BA" w14:textId="77777777" w:rsidR="00864687" w:rsidRPr="00F34F39" w:rsidRDefault="00864687" w:rsidP="00864687">
      <w:pPr>
        <w:ind w:leftChars="200" w:left="410" w:firstLineChars="100" w:firstLine="205"/>
        <w:rPr>
          <w:rFonts w:ascii="ＭＳ 明朝" w:hAnsi="ＭＳ 明朝"/>
          <w:bCs/>
          <w:szCs w:val="22"/>
        </w:rPr>
      </w:pPr>
    </w:p>
    <w:p w14:paraId="0792646E" w14:textId="77777777" w:rsidR="00864687" w:rsidRDefault="00864687" w:rsidP="0086468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1623841D" w14:textId="77777777" w:rsidR="00864687" w:rsidRPr="005A33CC" w:rsidRDefault="00864687" w:rsidP="00864687">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01A8C890"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10CA28D5" w14:textId="77777777" w:rsidR="00864687" w:rsidRDefault="00864687" w:rsidP="00864687">
      <w:pPr>
        <w:widowControl/>
        <w:ind w:left="205"/>
        <w:jc w:val="left"/>
        <w:rPr>
          <w:rFonts w:hAnsi="ＭＳ 明朝"/>
        </w:rPr>
      </w:pPr>
    </w:p>
    <w:p w14:paraId="368D1EC3" w14:textId="77777777" w:rsidR="00864687" w:rsidRDefault="00864687" w:rsidP="00864687">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5EE1FF32" w14:textId="2BAF7402" w:rsidR="00864687" w:rsidRPr="002A65B6" w:rsidRDefault="00864687" w:rsidP="00864687">
      <w:pPr>
        <w:widowControl/>
        <w:ind w:leftChars="266" w:left="955" w:hangingChars="200" w:hanging="410"/>
        <w:jc w:val="left"/>
        <w:rPr>
          <w:rFonts w:ascii="ＭＳ 明朝" w:hAnsi="ＭＳ 明朝"/>
          <w:bCs/>
        </w:rPr>
      </w:pPr>
      <w:r>
        <w:rPr>
          <w:rFonts w:hAnsi="ＭＳ 明朝" w:hint="eastAsia"/>
        </w:rPr>
        <w:t>１）</w:t>
      </w:r>
    </w:p>
    <w:p w14:paraId="1F0811A2" w14:textId="77777777" w:rsidR="00864687" w:rsidRPr="002A65B6" w:rsidRDefault="00864687" w:rsidP="00864687">
      <w:pPr>
        <w:widowControl/>
        <w:jc w:val="left"/>
        <w:rPr>
          <w:rFonts w:ascii="ＭＳ 明朝" w:hAnsi="ＭＳ 明朝"/>
        </w:rPr>
      </w:pPr>
    </w:p>
    <w:p w14:paraId="13993FFB" w14:textId="77777777" w:rsidR="00864687" w:rsidRPr="00573D34" w:rsidRDefault="00864687" w:rsidP="00864687">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793848A3" w14:textId="133D3231" w:rsidR="00864687" w:rsidRPr="002A65B6" w:rsidRDefault="00864687" w:rsidP="00864687">
      <w:pPr>
        <w:widowControl/>
        <w:ind w:leftChars="266" w:left="955" w:hangingChars="200" w:hanging="410"/>
        <w:jc w:val="left"/>
        <w:rPr>
          <w:rFonts w:ascii="ＭＳ 明朝" w:hAnsi="ＭＳ 明朝"/>
          <w:bCs/>
        </w:rPr>
      </w:pPr>
      <w:r>
        <w:rPr>
          <w:rFonts w:hAnsi="ＭＳ 明朝" w:hint="eastAsia"/>
        </w:rPr>
        <w:t>１）</w:t>
      </w:r>
    </w:p>
    <w:p w14:paraId="7F4787DA" w14:textId="77777777" w:rsidR="00864687" w:rsidRPr="002A65B6" w:rsidRDefault="00864687" w:rsidP="00864687">
      <w:pPr>
        <w:widowControl/>
        <w:ind w:left="205"/>
        <w:jc w:val="left"/>
        <w:rPr>
          <w:rFonts w:ascii="ＭＳ 明朝" w:hAnsi="ＭＳ 明朝"/>
        </w:rPr>
      </w:pPr>
    </w:p>
    <w:p w14:paraId="7633B319" w14:textId="77777777" w:rsidR="00864687" w:rsidRPr="00573D34" w:rsidRDefault="00864687" w:rsidP="00864687">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386ABE7E" w14:textId="0C3D14FE" w:rsidR="00864687" w:rsidRPr="000D2BC4" w:rsidRDefault="00864687" w:rsidP="00864687">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721ABDB7" w14:textId="77777777" w:rsidR="00864687" w:rsidRPr="00E84E47" w:rsidRDefault="00864687" w:rsidP="00864687">
      <w:pPr>
        <w:rPr>
          <w:rFonts w:ascii="ＭＳ 明朝" w:hAnsi="ＭＳ 明朝"/>
          <w:bCs/>
          <w:szCs w:val="22"/>
        </w:rPr>
      </w:pPr>
    </w:p>
    <w:p w14:paraId="06ECFC70" w14:textId="77777777" w:rsidR="00864687" w:rsidRPr="00D84929" w:rsidRDefault="00864687" w:rsidP="0086468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4C9CF7FA" w14:textId="77777777" w:rsidR="00864687" w:rsidRPr="00301953" w:rsidRDefault="00864687" w:rsidP="00864687">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Pr>
          <w:rFonts w:ascii="ＭＳ 明朝" w:hAnsi="ＭＳ 明朝" w:hint="eastAsia"/>
          <w:color w:val="FF0000"/>
          <w:sz w:val="18"/>
          <w:szCs w:val="18"/>
        </w:rPr>
        <w:t>※評価上特に必要なものに限って記載。</w:t>
      </w:r>
    </w:p>
    <w:p w14:paraId="3CE220DD" w14:textId="77777777" w:rsidR="00864687" w:rsidRPr="00BD429C" w:rsidRDefault="00864687" w:rsidP="00864687">
      <w:pPr>
        <w:ind w:leftChars="204" w:left="418"/>
        <w:jc w:val="left"/>
        <w:rPr>
          <w:rFonts w:ascii="ＭＳ ゴシック" w:eastAsia="ＭＳ ゴシック" w:hAnsi="ＭＳ ゴシック"/>
        </w:rPr>
      </w:pPr>
      <w:r>
        <w:rPr>
          <w:rFonts w:ascii="ＭＳ ゴシック" w:eastAsia="ＭＳ ゴシック" w:hAnsi="ＭＳ ゴシック" w:hint="eastAsia"/>
        </w:rPr>
        <w:lastRenderedPageBreak/>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4A139F78" w14:textId="5AB44E26" w:rsidR="00864687" w:rsidRPr="002A65B6" w:rsidRDefault="00864687" w:rsidP="00864687">
      <w:pPr>
        <w:widowControl/>
        <w:ind w:leftChars="238" w:left="898" w:hangingChars="200" w:hanging="410"/>
        <w:jc w:val="left"/>
        <w:rPr>
          <w:rFonts w:ascii="ＭＳ 明朝" w:hAnsi="ＭＳ 明朝"/>
        </w:rPr>
      </w:pPr>
      <w:r w:rsidRPr="00BD429C">
        <w:rPr>
          <w:rFonts w:hAnsi="ＭＳ 明朝" w:hint="eastAsia"/>
        </w:rPr>
        <w:t>１）</w:t>
      </w:r>
    </w:p>
    <w:p w14:paraId="6DD9889F" w14:textId="77777777" w:rsidR="00864687" w:rsidRPr="00BD429C" w:rsidRDefault="00864687" w:rsidP="00864687">
      <w:pPr>
        <w:ind w:leftChars="204" w:left="418"/>
        <w:jc w:val="left"/>
      </w:pPr>
    </w:p>
    <w:p w14:paraId="4D5B2749" w14:textId="77777777" w:rsidR="00864687" w:rsidRPr="00CE3EB2" w:rsidRDefault="00864687" w:rsidP="00864687">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3CFEE82C" w14:textId="7D3AAFA4" w:rsidR="00864687" w:rsidRPr="002A65B6" w:rsidRDefault="00864687" w:rsidP="00864687">
      <w:pPr>
        <w:widowControl/>
        <w:ind w:leftChars="238" w:left="898" w:hangingChars="200" w:hanging="410"/>
        <w:jc w:val="left"/>
        <w:rPr>
          <w:rFonts w:ascii="ＭＳ 明朝" w:hAnsi="ＭＳ 明朝"/>
          <w:bCs/>
        </w:rPr>
      </w:pPr>
      <w:r>
        <w:rPr>
          <w:rFonts w:ascii="ＭＳ 明朝" w:hAnsi="ＭＳ 明朝" w:hint="eastAsia"/>
        </w:rPr>
        <w:t>１）</w:t>
      </w:r>
    </w:p>
    <w:p w14:paraId="1A1DB2DC" w14:textId="77777777" w:rsidR="00864687" w:rsidRDefault="00864687" w:rsidP="00864687">
      <w:pPr>
        <w:widowControl/>
        <w:ind w:leftChars="304" w:left="2888" w:hangingChars="1100" w:hanging="2265"/>
        <w:jc w:val="left"/>
        <w:rPr>
          <w:rFonts w:ascii="ＭＳ 明朝" w:hAnsi="ＭＳ 明朝"/>
          <w:b/>
          <w:szCs w:val="22"/>
          <w:highlight w:val="green"/>
        </w:rPr>
      </w:pPr>
    </w:p>
    <w:p w14:paraId="0063515B" w14:textId="77777777" w:rsidR="00864687" w:rsidRPr="0099691B" w:rsidRDefault="00864687" w:rsidP="00864687">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Pr>
          <w:rFonts w:ascii="ＭＳ 明朝" w:hAnsi="ＭＳ 明朝" w:cs="ＭＳ明朝" w:hint="eastAsia"/>
          <w:color w:val="FF0000"/>
          <w:kern w:val="0"/>
          <w:sz w:val="18"/>
          <w:szCs w:val="18"/>
        </w:rPr>
        <w:t>※複数年度分の提出を求める場合、３～５年分を目安に過去何年分か明記。</w:t>
      </w:r>
    </w:p>
    <w:p w14:paraId="7D34C2B5" w14:textId="047B81CE" w:rsidR="00864687" w:rsidRPr="000D2BC4" w:rsidRDefault="00864687" w:rsidP="00864687">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19CA3192" w14:textId="77777777" w:rsidR="00864687" w:rsidRDefault="00864687" w:rsidP="00864687">
      <w:pPr>
        <w:ind w:left="205" w:hangingChars="100" w:hanging="205"/>
        <w:rPr>
          <w:rFonts w:ascii="ＭＳ ゴシック" w:eastAsiaTheme="minorEastAsia" w:hAnsi="ＭＳ ゴシック"/>
          <w:b/>
          <w:bCs/>
          <w:szCs w:val="22"/>
        </w:rPr>
      </w:pPr>
    </w:p>
    <w:p w14:paraId="4D16D957" w14:textId="75990F98" w:rsidR="005B4D97" w:rsidRPr="005B4D97" w:rsidRDefault="005B4D97" w:rsidP="005B4D97">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Pr>
          <w:rFonts w:ascii="ＭＳ ゴシック" w:eastAsia="ＭＳ ゴシック" w:hAnsi="ＭＳ ゴシック" w:hint="eastAsia"/>
          <w:bCs/>
          <w:szCs w:val="22"/>
        </w:rPr>
        <w:t>入学者の多様性の確保</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4EA2284D" w14:textId="77777777" w:rsidTr="00E03B12">
        <w:trPr>
          <w:trHeight w:val="157"/>
        </w:trPr>
        <w:tc>
          <w:tcPr>
            <w:tcW w:w="9350" w:type="dxa"/>
            <w:gridSpan w:val="2"/>
            <w:shd w:val="clear" w:color="auto" w:fill="D9E2F3" w:themeFill="accent1" w:themeFillTint="33"/>
          </w:tcPr>
          <w:p w14:paraId="7FD94E6A" w14:textId="77777777" w:rsidR="00E03B12" w:rsidRPr="009C786E" w:rsidRDefault="00E03B12"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399679A2" w14:textId="77777777" w:rsidTr="00BF7BA0">
        <w:tc>
          <w:tcPr>
            <w:tcW w:w="732" w:type="dxa"/>
            <w:tcBorders>
              <w:right w:val="nil"/>
            </w:tcBorders>
          </w:tcPr>
          <w:p w14:paraId="2758F00C" w14:textId="22086779"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w:t>
            </w:r>
            <w:r w:rsidR="005B4D97">
              <w:rPr>
                <w:rFonts w:ascii="ＭＳ ゴシック" w:eastAsia="ＭＳ ゴシック" w:hAnsi="ＭＳ ゴシック" w:hint="eastAsia"/>
                <w:bCs/>
                <w:szCs w:val="21"/>
              </w:rPr>
              <w:t>5</w:t>
            </w:r>
          </w:p>
        </w:tc>
        <w:tc>
          <w:tcPr>
            <w:tcW w:w="8618" w:type="dxa"/>
            <w:tcBorders>
              <w:left w:val="nil"/>
            </w:tcBorders>
          </w:tcPr>
          <w:p w14:paraId="19FDD30E" w14:textId="30AF7A08" w:rsidR="00E03B12" w:rsidRPr="009C786E" w:rsidRDefault="005B4D97" w:rsidP="00BF7BA0">
            <w:pPr>
              <w:spacing w:line="0" w:lineRule="atLeast"/>
              <w:ind w:left="1"/>
              <w:rPr>
                <w:rFonts w:ascii="ＭＳ ゴシック" w:eastAsia="ＭＳ ゴシック" w:hAnsi="ＭＳ ゴシック"/>
                <w:bCs/>
                <w:szCs w:val="21"/>
              </w:rPr>
            </w:pPr>
            <w:r w:rsidRPr="005B4D97">
              <w:rPr>
                <w:rFonts w:ascii="ＭＳ ゴシック" w:eastAsia="ＭＳ ゴシック" w:hAnsi="ＭＳ ゴシック" w:hint="eastAsia"/>
                <w:bCs/>
                <w:szCs w:val="21"/>
              </w:rPr>
              <w:t>入学者選抜の実施方法、実施時期その他の入学者選抜の実施に関する事項について、多様な経験を有する者を入学させるために、適切な配慮を行っていること（「連携法」第２条、第10条、「専門院」第19条）。</w:t>
            </w:r>
          </w:p>
        </w:tc>
      </w:tr>
    </w:tbl>
    <w:p w14:paraId="104FB29E" w14:textId="5589385E" w:rsidR="00016F31" w:rsidRDefault="00016F31" w:rsidP="00016F31">
      <w:pPr>
        <w:ind w:leftChars="200" w:left="410" w:firstLineChars="100" w:firstLine="205"/>
        <w:rPr>
          <w:rFonts w:ascii="ＭＳ 明朝" w:hAnsi="ＭＳ 明朝"/>
          <w:bCs/>
          <w:szCs w:val="22"/>
        </w:rPr>
      </w:pPr>
    </w:p>
    <w:p w14:paraId="4F73FC6D" w14:textId="77777777" w:rsidR="00864687" w:rsidRPr="00BD429C" w:rsidRDefault="00864687" w:rsidP="00016F31">
      <w:pPr>
        <w:ind w:leftChars="200" w:left="410" w:firstLineChars="100" w:firstLine="205"/>
        <w:rPr>
          <w:rFonts w:ascii="ＭＳ 明朝" w:hAnsi="ＭＳ 明朝"/>
          <w:bCs/>
          <w:szCs w:val="22"/>
        </w:rPr>
      </w:pPr>
    </w:p>
    <w:p w14:paraId="6C1E91DD" w14:textId="77777777" w:rsidR="00864687" w:rsidRDefault="00864687" w:rsidP="0086468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6BCEBA1A" w14:textId="77777777" w:rsidR="00864687" w:rsidRPr="005A33CC" w:rsidRDefault="00864687" w:rsidP="00864687">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485C4876"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7AE38454" w14:textId="77777777" w:rsidR="00864687" w:rsidRDefault="00864687" w:rsidP="00864687">
      <w:pPr>
        <w:widowControl/>
        <w:ind w:left="205"/>
        <w:jc w:val="left"/>
        <w:rPr>
          <w:rFonts w:hAnsi="ＭＳ 明朝"/>
        </w:rPr>
      </w:pPr>
    </w:p>
    <w:p w14:paraId="055877D7" w14:textId="77777777" w:rsidR="00864687" w:rsidRDefault="00864687" w:rsidP="00864687">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2DFA272F" w14:textId="36C130A6" w:rsidR="00864687" w:rsidRPr="002A65B6" w:rsidRDefault="00864687" w:rsidP="00864687">
      <w:pPr>
        <w:widowControl/>
        <w:ind w:leftChars="266" w:left="955" w:hangingChars="200" w:hanging="410"/>
        <w:jc w:val="left"/>
        <w:rPr>
          <w:rFonts w:ascii="ＭＳ 明朝" w:hAnsi="ＭＳ 明朝"/>
          <w:bCs/>
        </w:rPr>
      </w:pPr>
      <w:r>
        <w:rPr>
          <w:rFonts w:hAnsi="ＭＳ 明朝" w:hint="eastAsia"/>
        </w:rPr>
        <w:t>１）</w:t>
      </w:r>
    </w:p>
    <w:p w14:paraId="70BDF2C3" w14:textId="77777777" w:rsidR="00864687" w:rsidRPr="002A65B6" w:rsidRDefault="00864687" w:rsidP="00864687">
      <w:pPr>
        <w:widowControl/>
        <w:jc w:val="left"/>
        <w:rPr>
          <w:rFonts w:ascii="ＭＳ 明朝" w:hAnsi="ＭＳ 明朝"/>
        </w:rPr>
      </w:pPr>
    </w:p>
    <w:p w14:paraId="421727FD" w14:textId="77777777" w:rsidR="00864687" w:rsidRPr="00573D34" w:rsidRDefault="00864687" w:rsidP="00864687">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0D65E636" w14:textId="2AC07225" w:rsidR="00864687" w:rsidRPr="002A65B6" w:rsidRDefault="00864687" w:rsidP="00864687">
      <w:pPr>
        <w:widowControl/>
        <w:ind w:leftChars="266" w:left="955" w:hangingChars="200" w:hanging="410"/>
        <w:jc w:val="left"/>
        <w:rPr>
          <w:rFonts w:ascii="ＭＳ 明朝" w:hAnsi="ＭＳ 明朝"/>
          <w:bCs/>
        </w:rPr>
      </w:pPr>
      <w:r>
        <w:rPr>
          <w:rFonts w:hAnsi="ＭＳ 明朝" w:hint="eastAsia"/>
        </w:rPr>
        <w:t>１）</w:t>
      </w:r>
    </w:p>
    <w:p w14:paraId="193D5C2B" w14:textId="77777777" w:rsidR="00864687" w:rsidRPr="002A65B6" w:rsidRDefault="00864687" w:rsidP="00864687">
      <w:pPr>
        <w:widowControl/>
        <w:ind w:left="205"/>
        <w:jc w:val="left"/>
        <w:rPr>
          <w:rFonts w:ascii="ＭＳ 明朝" w:hAnsi="ＭＳ 明朝"/>
        </w:rPr>
      </w:pPr>
    </w:p>
    <w:p w14:paraId="62059A16" w14:textId="77777777" w:rsidR="00864687" w:rsidRPr="00573D34" w:rsidRDefault="00864687" w:rsidP="00864687">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0BF52E3D" w14:textId="2FFDEAF5" w:rsidR="00864687" w:rsidRPr="000D2BC4" w:rsidRDefault="00864687" w:rsidP="00864687">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57FB9162" w14:textId="77777777" w:rsidR="00864687" w:rsidRPr="00E84E47" w:rsidRDefault="00864687" w:rsidP="00864687">
      <w:pPr>
        <w:rPr>
          <w:rFonts w:ascii="ＭＳ 明朝" w:hAnsi="ＭＳ 明朝"/>
          <w:bCs/>
          <w:szCs w:val="22"/>
        </w:rPr>
      </w:pPr>
    </w:p>
    <w:p w14:paraId="6905316B" w14:textId="77777777" w:rsidR="00864687" w:rsidRPr="00D84929" w:rsidRDefault="00864687" w:rsidP="0086468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0745C764" w14:textId="77777777" w:rsidR="00864687" w:rsidRPr="00301953" w:rsidRDefault="00864687" w:rsidP="00864687">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Pr>
          <w:rFonts w:ascii="ＭＳ 明朝" w:hAnsi="ＭＳ 明朝" w:hint="eastAsia"/>
          <w:color w:val="FF0000"/>
          <w:sz w:val="18"/>
          <w:szCs w:val="18"/>
        </w:rPr>
        <w:t>※評価上特に必要なものに限って記載。</w:t>
      </w:r>
    </w:p>
    <w:p w14:paraId="1AFF01ED" w14:textId="77777777" w:rsidR="00864687" w:rsidRPr="00BD429C" w:rsidRDefault="00864687" w:rsidP="00864687">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43F99639" w14:textId="5CB87A00" w:rsidR="00864687" w:rsidRPr="002A65B6" w:rsidRDefault="00864687" w:rsidP="00864687">
      <w:pPr>
        <w:widowControl/>
        <w:ind w:leftChars="238" w:left="898" w:hangingChars="200" w:hanging="410"/>
        <w:jc w:val="left"/>
        <w:rPr>
          <w:rFonts w:ascii="ＭＳ 明朝" w:hAnsi="ＭＳ 明朝"/>
        </w:rPr>
      </w:pPr>
      <w:r w:rsidRPr="00BD429C">
        <w:rPr>
          <w:rFonts w:hAnsi="ＭＳ 明朝" w:hint="eastAsia"/>
        </w:rPr>
        <w:t>１）</w:t>
      </w:r>
    </w:p>
    <w:p w14:paraId="5904DA3A" w14:textId="77777777" w:rsidR="00864687" w:rsidRPr="00BD429C" w:rsidRDefault="00864687" w:rsidP="00864687">
      <w:pPr>
        <w:ind w:leftChars="204" w:left="418"/>
        <w:jc w:val="left"/>
      </w:pPr>
    </w:p>
    <w:p w14:paraId="2A34D4E3" w14:textId="77777777" w:rsidR="00864687" w:rsidRPr="00CE3EB2" w:rsidRDefault="00864687" w:rsidP="00864687">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47D7DEEF" w14:textId="24021E16" w:rsidR="00864687" w:rsidRPr="002A65B6" w:rsidRDefault="00864687" w:rsidP="00864687">
      <w:pPr>
        <w:widowControl/>
        <w:ind w:leftChars="238" w:left="898" w:hangingChars="200" w:hanging="410"/>
        <w:jc w:val="left"/>
        <w:rPr>
          <w:rFonts w:ascii="ＭＳ 明朝" w:hAnsi="ＭＳ 明朝"/>
          <w:bCs/>
        </w:rPr>
      </w:pPr>
      <w:r>
        <w:rPr>
          <w:rFonts w:ascii="ＭＳ 明朝" w:hAnsi="ＭＳ 明朝" w:hint="eastAsia"/>
        </w:rPr>
        <w:t>１）</w:t>
      </w:r>
    </w:p>
    <w:p w14:paraId="3F9041D4" w14:textId="77777777" w:rsidR="00864687" w:rsidRDefault="00864687" w:rsidP="00864687">
      <w:pPr>
        <w:widowControl/>
        <w:ind w:leftChars="304" w:left="2888" w:hangingChars="1100" w:hanging="2265"/>
        <w:jc w:val="left"/>
        <w:rPr>
          <w:rFonts w:ascii="ＭＳ 明朝" w:hAnsi="ＭＳ 明朝"/>
          <w:b/>
          <w:szCs w:val="22"/>
          <w:highlight w:val="green"/>
        </w:rPr>
      </w:pPr>
    </w:p>
    <w:p w14:paraId="1C3A350A" w14:textId="77777777" w:rsidR="00864687" w:rsidRPr="0099691B" w:rsidRDefault="00864687" w:rsidP="00864687">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Pr>
          <w:rFonts w:ascii="ＭＳ 明朝" w:hAnsi="ＭＳ 明朝" w:cs="ＭＳ明朝" w:hint="eastAsia"/>
          <w:color w:val="FF0000"/>
          <w:kern w:val="0"/>
          <w:sz w:val="18"/>
          <w:szCs w:val="18"/>
        </w:rPr>
        <w:t>※複数年度分の提出を求める場合、３～５年分を目安に過去何年分か明記。</w:t>
      </w:r>
    </w:p>
    <w:p w14:paraId="00117E01" w14:textId="3A496A31" w:rsidR="00864687" w:rsidRPr="000D2BC4" w:rsidRDefault="00864687" w:rsidP="00864687">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32C1D0D5" w14:textId="77777777" w:rsidR="00E03B12" w:rsidRDefault="00E03B12" w:rsidP="00E03B12">
      <w:pPr>
        <w:rPr>
          <w:rFonts w:ascii="ＭＳ ゴシック" w:eastAsiaTheme="minorEastAsia" w:hAnsi="ＭＳ ゴシック"/>
          <w:b/>
          <w:bCs/>
          <w:szCs w:val="22"/>
        </w:rPr>
      </w:pPr>
    </w:p>
    <w:p w14:paraId="25B62568" w14:textId="6DF773D9" w:rsidR="005B4D97" w:rsidRDefault="005B4D97" w:rsidP="005B4D97">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00864687">
        <w:rPr>
          <w:rFonts w:ascii="ＭＳ ゴシック" w:eastAsia="ＭＳ ゴシック" w:hAnsi="ＭＳ ゴシック" w:hint="eastAsia"/>
          <w:bCs/>
          <w:szCs w:val="22"/>
        </w:rPr>
        <w:t>適正、能力等の評価及び判定</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57E61180" w14:textId="77777777" w:rsidTr="00E03B12">
        <w:trPr>
          <w:trHeight w:val="184"/>
        </w:trPr>
        <w:tc>
          <w:tcPr>
            <w:tcW w:w="9350" w:type="dxa"/>
            <w:gridSpan w:val="2"/>
            <w:shd w:val="clear" w:color="auto" w:fill="D9E2F3" w:themeFill="accent1" w:themeFillTint="33"/>
          </w:tcPr>
          <w:p w14:paraId="18E9AEDD" w14:textId="77777777" w:rsidR="00E03B12" w:rsidRPr="009C786E" w:rsidRDefault="00E03B12"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67213B35" w14:textId="77777777" w:rsidTr="00BF7BA0">
        <w:tc>
          <w:tcPr>
            <w:tcW w:w="732" w:type="dxa"/>
            <w:tcBorders>
              <w:right w:val="nil"/>
            </w:tcBorders>
          </w:tcPr>
          <w:p w14:paraId="7B3CE00A" w14:textId="3BFF3228" w:rsidR="00E80361" w:rsidRPr="009C786E" w:rsidRDefault="00E03B12" w:rsidP="00E32739">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w:t>
            </w:r>
            <w:r w:rsidR="005B4D97">
              <w:rPr>
                <w:rFonts w:ascii="ＭＳ ゴシック" w:eastAsia="ＭＳ ゴシック" w:hAnsi="ＭＳ ゴシック" w:hint="eastAsia"/>
                <w:bCs/>
                <w:szCs w:val="21"/>
              </w:rPr>
              <w:t>6</w:t>
            </w:r>
          </w:p>
        </w:tc>
        <w:tc>
          <w:tcPr>
            <w:tcW w:w="8618" w:type="dxa"/>
            <w:tcBorders>
              <w:left w:val="nil"/>
            </w:tcBorders>
          </w:tcPr>
          <w:p w14:paraId="3D8AD2EC" w14:textId="77777777" w:rsidR="00EE0846" w:rsidRDefault="00EE0846" w:rsidP="00EE0846">
            <w:pPr>
              <w:spacing w:line="0" w:lineRule="atLeast"/>
              <w:rPr>
                <w:rFonts w:ascii="ＭＳ ゴシック" w:eastAsia="ＭＳ ゴシック" w:hAnsi="ＭＳ ゴシック"/>
                <w:bCs/>
                <w:szCs w:val="21"/>
              </w:rPr>
            </w:pPr>
            <w:r>
              <w:rPr>
                <w:rFonts w:ascii="ＭＳ ゴシック" w:eastAsia="ＭＳ ゴシック" w:hAnsi="ＭＳ ゴシック" w:hint="eastAsia"/>
                <w:bCs/>
                <w:szCs w:val="21"/>
              </w:rPr>
              <w:t>【重要視点】</w:t>
            </w:r>
          </w:p>
          <w:p w14:paraId="696BC995" w14:textId="13D191C5" w:rsidR="00E03B12" w:rsidRPr="009C786E" w:rsidRDefault="005B4D97" w:rsidP="00BF7BA0">
            <w:pPr>
              <w:spacing w:line="0" w:lineRule="atLeast"/>
              <w:ind w:left="1"/>
              <w:rPr>
                <w:rFonts w:ascii="ＭＳ ゴシック" w:eastAsia="ＭＳ ゴシック" w:hAnsi="ＭＳ ゴシック"/>
                <w:bCs/>
                <w:szCs w:val="21"/>
              </w:rPr>
            </w:pPr>
            <w:r w:rsidRPr="005B4D97">
              <w:rPr>
                <w:rFonts w:ascii="ＭＳ ゴシック" w:eastAsia="ＭＳ ゴシック" w:hAnsi="ＭＳ ゴシック" w:hint="eastAsia"/>
                <w:bCs/>
                <w:szCs w:val="21"/>
              </w:rPr>
              <w:t>入学者の適性、能力等に対する適確かつ客観的な評価により、適切な水準の学生を受け入れていること（「専門院」第20条）。法学未修者の受け入れにあっては、文部科学省の「法科大学院法学未修者等選抜ガイドライン」を踏まえて入学者選抜を行っていること</w:t>
            </w:r>
            <w:r w:rsidR="00E03B12" w:rsidRPr="009C786E">
              <w:rPr>
                <w:rFonts w:ascii="ＭＳ ゴシック" w:eastAsia="ＭＳ ゴシック" w:hAnsi="ＭＳ ゴシック" w:hint="eastAsia"/>
                <w:bCs/>
                <w:szCs w:val="21"/>
              </w:rPr>
              <w:t>。</w:t>
            </w:r>
          </w:p>
        </w:tc>
      </w:tr>
    </w:tbl>
    <w:p w14:paraId="5C8402A2" w14:textId="2BEED0B9" w:rsidR="00016F31" w:rsidRPr="00BD429C" w:rsidRDefault="00016F31" w:rsidP="00016F31">
      <w:pPr>
        <w:ind w:leftChars="200" w:left="410" w:firstLineChars="100" w:firstLine="205"/>
        <w:rPr>
          <w:rFonts w:ascii="ＭＳ 明朝" w:hAnsi="ＭＳ 明朝"/>
          <w:bCs/>
          <w:szCs w:val="22"/>
        </w:rPr>
      </w:pPr>
      <w:bookmarkStart w:id="10" w:name="_Hlk163735819"/>
    </w:p>
    <w:p w14:paraId="3EE5FF67" w14:textId="77777777" w:rsidR="0022283C" w:rsidRDefault="0022283C" w:rsidP="00E03B12">
      <w:pPr>
        <w:ind w:leftChars="200" w:left="410" w:firstLineChars="100" w:firstLine="205"/>
        <w:rPr>
          <w:rFonts w:ascii="ＭＳ 明朝" w:hAnsi="ＭＳ 明朝"/>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5B4D97" w:rsidRPr="009F3EC3" w14:paraId="509138F4" w14:textId="77777777" w:rsidTr="00786D09">
        <w:trPr>
          <w:trHeight w:val="184"/>
        </w:trPr>
        <w:tc>
          <w:tcPr>
            <w:tcW w:w="9350" w:type="dxa"/>
            <w:gridSpan w:val="2"/>
            <w:shd w:val="clear" w:color="auto" w:fill="D9E2F3" w:themeFill="accent1" w:themeFillTint="33"/>
          </w:tcPr>
          <w:p w14:paraId="2CD3B345" w14:textId="77777777" w:rsidR="005B4D97" w:rsidRPr="009C786E" w:rsidRDefault="005B4D97" w:rsidP="00786D09">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B4D97" w14:paraId="7F14F60B" w14:textId="77777777" w:rsidTr="00786D09">
        <w:tc>
          <w:tcPr>
            <w:tcW w:w="732" w:type="dxa"/>
            <w:tcBorders>
              <w:right w:val="nil"/>
            </w:tcBorders>
          </w:tcPr>
          <w:p w14:paraId="6E42CF24" w14:textId="37A5AB00" w:rsidR="00E80361" w:rsidRPr="009C786E" w:rsidRDefault="005B4D97" w:rsidP="00E32739">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w:t>
            </w:r>
            <w:r>
              <w:rPr>
                <w:rFonts w:ascii="ＭＳ ゴシック" w:eastAsia="ＭＳ ゴシック" w:hAnsi="ＭＳ ゴシック" w:hint="eastAsia"/>
                <w:bCs/>
                <w:szCs w:val="21"/>
              </w:rPr>
              <w:t>7</w:t>
            </w:r>
          </w:p>
        </w:tc>
        <w:tc>
          <w:tcPr>
            <w:tcW w:w="8618" w:type="dxa"/>
            <w:tcBorders>
              <w:left w:val="nil"/>
            </w:tcBorders>
          </w:tcPr>
          <w:p w14:paraId="523F527C" w14:textId="77777777" w:rsidR="00EE0846" w:rsidRDefault="00EE0846" w:rsidP="00EE0846">
            <w:pPr>
              <w:spacing w:line="0" w:lineRule="atLeast"/>
              <w:rPr>
                <w:rFonts w:ascii="ＭＳ ゴシック" w:eastAsia="ＭＳ ゴシック" w:hAnsi="ＭＳ ゴシック"/>
                <w:bCs/>
                <w:szCs w:val="21"/>
              </w:rPr>
            </w:pPr>
            <w:r>
              <w:rPr>
                <w:rFonts w:ascii="ＭＳ ゴシック" w:eastAsia="ＭＳ ゴシック" w:hAnsi="ＭＳ ゴシック" w:hint="eastAsia"/>
                <w:bCs/>
                <w:szCs w:val="21"/>
              </w:rPr>
              <w:t>【重要視点】</w:t>
            </w:r>
          </w:p>
          <w:p w14:paraId="14118481" w14:textId="60F3B5B1" w:rsidR="005B4D97" w:rsidRPr="009C786E" w:rsidRDefault="005B4D97" w:rsidP="00786D09">
            <w:pPr>
              <w:spacing w:line="0" w:lineRule="atLeast"/>
              <w:ind w:left="1"/>
              <w:rPr>
                <w:rFonts w:ascii="ＭＳ ゴシック" w:eastAsia="ＭＳ ゴシック" w:hAnsi="ＭＳ ゴシック"/>
                <w:bCs/>
                <w:szCs w:val="21"/>
              </w:rPr>
            </w:pPr>
            <w:r w:rsidRPr="005B4D97">
              <w:rPr>
                <w:rFonts w:ascii="ＭＳ ゴシック" w:eastAsia="ＭＳ ゴシック" w:hAnsi="ＭＳ ゴシック" w:hint="eastAsia"/>
                <w:bCs/>
                <w:szCs w:val="21"/>
              </w:rPr>
              <w:t>法学既修者コースの選抜（一般選抜及び特別選抜）は、５年一貫型教育選抜を除き論文式の試験を含むものとし、適切な選抜基準・手続に基づき公正に行うとともに、既修得単位の認定についても明確な基準・手続のもとで実施していること。また、これらの基準・手続を、適切な方法で事前に公表していること（｢専門院｣第25条）。</w:t>
            </w:r>
          </w:p>
        </w:tc>
      </w:tr>
    </w:tbl>
    <w:p w14:paraId="622FF224" w14:textId="3E1869C4" w:rsidR="005B4D97" w:rsidRPr="00BD429C" w:rsidRDefault="005B4D97" w:rsidP="005B4D97">
      <w:pPr>
        <w:ind w:leftChars="200" w:left="410" w:firstLineChars="100" w:firstLine="205"/>
        <w:rPr>
          <w:rFonts w:ascii="ＭＳ 明朝" w:hAnsi="ＭＳ 明朝"/>
          <w:bCs/>
          <w:szCs w:val="22"/>
        </w:rPr>
      </w:pPr>
    </w:p>
    <w:p w14:paraId="0B3DB295" w14:textId="77777777" w:rsidR="005B4D97" w:rsidRPr="005B4D97" w:rsidRDefault="005B4D97" w:rsidP="00E03B12">
      <w:pPr>
        <w:ind w:leftChars="200" w:left="410" w:firstLineChars="100" w:firstLine="205"/>
        <w:rPr>
          <w:rFonts w:ascii="ＭＳ 明朝" w:hAnsi="ＭＳ 明朝"/>
          <w:bCs/>
          <w:szCs w:val="22"/>
        </w:rPr>
      </w:pPr>
    </w:p>
    <w:bookmarkEnd w:id="10"/>
    <w:p w14:paraId="35483051"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2D727642"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6A41C9B5"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0A152E26" w14:textId="77777777" w:rsidR="001E6350" w:rsidRDefault="001E6350" w:rsidP="001E6350">
      <w:pPr>
        <w:widowControl/>
        <w:ind w:left="205"/>
        <w:jc w:val="left"/>
        <w:rPr>
          <w:rFonts w:hAnsi="ＭＳ 明朝"/>
        </w:rPr>
      </w:pPr>
    </w:p>
    <w:p w14:paraId="69981642"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0A9AD37F" w14:textId="3B82A733"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70B069BA" w14:textId="77777777" w:rsidR="001E6350" w:rsidRPr="002A65B6" w:rsidRDefault="001E6350" w:rsidP="001E6350">
      <w:pPr>
        <w:widowControl/>
        <w:jc w:val="left"/>
        <w:rPr>
          <w:rFonts w:ascii="ＭＳ 明朝" w:hAnsi="ＭＳ 明朝"/>
        </w:rPr>
      </w:pPr>
    </w:p>
    <w:p w14:paraId="3AD5066C"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19642ED5" w14:textId="554CCD92"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336573CD" w14:textId="77777777" w:rsidR="001E6350" w:rsidRPr="002A65B6" w:rsidRDefault="001E6350" w:rsidP="001E6350">
      <w:pPr>
        <w:widowControl/>
        <w:ind w:left="205"/>
        <w:jc w:val="left"/>
        <w:rPr>
          <w:rFonts w:ascii="ＭＳ 明朝" w:hAnsi="ＭＳ 明朝"/>
        </w:rPr>
      </w:pPr>
    </w:p>
    <w:p w14:paraId="561851D1"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507962E6" w14:textId="13BED338" w:rsidR="00E84E47" w:rsidRPr="000D2BC4" w:rsidRDefault="00E84E47" w:rsidP="00E84E47">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1D8E25F7" w14:textId="77777777" w:rsidR="001E6350" w:rsidRPr="00E84E47" w:rsidRDefault="001E6350" w:rsidP="001E6350">
      <w:pPr>
        <w:rPr>
          <w:rFonts w:ascii="ＭＳ 明朝" w:hAnsi="ＭＳ 明朝"/>
          <w:bCs/>
          <w:szCs w:val="22"/>
        </w:rPr>
      </w:pPr>
    </w:p>
    <w:p w14:paraId="362380E5" w14:textId="77777777"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0B149D19" w14:textId="1AE00DB2"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30DB7BA2"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6F22CE7D" w14:textId="47D83834"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p>
    <w:p w14:paraId="25588D0B" w14:textId="77777777" w:rsidR="00962002" w:rsidRPr="00BD429C" w:rsidRDefault="00962002" w:rsidP="00962002">
      <w:pPr>
        <w:ind w:leftChars="204" w:left="418"/>
        <w:jc w:val="left"/>
      </w:pPr>
    </w:p>
    <w:p w14:paraId="5127ADBF"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7A414E8D" w14:textId="3E491C9F"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p>
    <w:p w14:paraId="366F7314" w14:textId="77777777" w:rsidR="00962002" w:rsidRDefault="00962002" w:rsidP="00962002">
      <w:pPr>
        <w:widowControl/>
        <w:ind w:leftChars="304" w:left="2888" w:hangingChars="1100" w:hanging="2265"/>
        <w:jc w:val="left"/>
        <w:rPr>
          <w:rFonts w:ascii="ＭＳ 明朝" w:hAnsi="ＭＳ 明朝"/>
          <w:b/>
          <w:szCs w:val="22"/>
          <w:highlight w:val="green"/>
        </w:rPr>
      </w:pPr>
    </w:p>
    <w:p w14:paraId="6C9EA9D8" w14:textId="65F35DD8"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6CD9752F" w14:textId="1E691A35"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3554D806" w14:textId="77777777" w:rsidR="007C05D3" w:rsidRPr="00E03B12" w:rsidRDefault="007C05D3" w:rsidP="00E03B12">
      <w:pPr>
        <w:rPr>
          <w:rFonts w:ascii="ＭＳ ゴシック" w:eastAsiaTheme="minorEastAsia" w:hAnsi="ＭＳ ゴシック"/>
          <w:b/>
          <w:bCs/>
          <w:szCs w:val="22"/>
        </w:rPr>
      </w:pPr>
    </w:p>
    <w:p w14:paraId="0120470B" w14:textId="346BC367" w:rsidR="005F0CAF" w:rsidRDefault="00DF6902" w:rsidP="00DC19FD">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lastRenderedPageBreak/>
        <w:t>項目：</w:t>
      </w:r>
      <w:r w:rsidR="00F90F08" w:rsidRPr="00011E60">
        <w:rPr>
          <w:rFonts w:ascii="ＭＳ ゴシック" w:eastAsia="ＭＳ ゴシック" w:hAnsi="ＭＳ ゴシック" w:hint="eastAsia"/>
          <w:bCs/>
          <w:szCs w:val="22"/>
        </w:rPr>
        <w:t>学生</w:t>
      </w:r>
      <w:r w:rsidR="005B4D97">
        <w:rPr>
          <w:rFonts w:ascii="ＭＳ ゴシック" w:eastAsia="ＭＳ ゴシック" w:hAnsi="ＭＳ ゴシック" w:hint="eastAsia"/>
          <w:bCs/>
          <w:szCs w:val="22"/>
        </w:rPr>
        <w:t>支援</w:t>
      </w:r>
    </w:p>
    <w:p w14:paraId="404F4049" w14:textId="2F221E0A"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F90F08" w:rsidRPr="009F3EC3" w14:paraId="479F6E6E" w14:textId="77777777" w:rsidTr="006A2FFA">
        <w:trPr>
          <w:trHeight w:val="189"/>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BFC96F" w14:textId="77777777" w:rsidR="00F90F08" w:rsidRPr="009C786E" w:rsidRDefault="00F90F08"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F90F08" w14:paraId="23E71EBC" w14:textId="77777777" w:rsidTr="004848AA">
        <w:tc>
          <w:tcPr>
            <w:tcW w:w="732" w:type="dxa"/>
            <w:tcBorders>
              <w:right w:val="nil"/>
            </w:tcBorders>
          </w:tcPr>
          <w:p w14:paraId="77B255BC" w14:textId="0ABC670F" w:rsidR="00F90F08" w:rsidRPr="009C786E" w:rsidRDefault="00F90F08"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bCs/>
                <w:szCs w:val="21"/>
              </w:rPr>
              <w:t>2-</w:t>
            </w:r>
            <w:r w:rsidRPr="009C786E">
              <w:rPr>
                <w:rFonts w:ascii="ＭＳ ゴシック" w:eastAsia="ＭＳ ゴシック" w:hAnsi="ＭＳ ゴシック" w:hint="eastAsia"/>
                <w:bCs/>
                <w:szCs w:val="21"/>
              </w:rPr>
              <w:t>1</w:t>
            </w:r>
            <w:r w:rsidR="005B4D97">
              <w:rPr>
                <w:rFonts w:ascii="ＭＳ ゴシック" w:eastAsia="ＭＳ ゴシック" w:hAnsi="ＭＳ ゴシック" w:hint="eastAsia"/>
                <w:bCs/>
                <w:szCs w:val="21"/>
              </w:rPr>
              <w:t>8</w:t>
            </w:r>
          </w:p>
        </w:tc>
        <w:tc>
          <w:tcPr>
            <w:tcW w:w="8618" w:type="dxa"/>
            <w:tcBorders>
              <w:left w:val="nil"/>
            </w:tcBorders>
          </w:tcPr>
          <w:p w14:paraId="0F900A48" w14:textId="23A7568D" w:rsidR="00F90F08" w:rsidRPr="009C786E" w:rsidRDefault="005B4D97" w:rsidP="00F90F08">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適切な体制のもと、教員と事務職員等の役割分担と連携により、社会人、留学生、</w:t>
            </w:r>
            <w:proofErr w:type="gramStart"/>
            <w:r w:rsidRPr="005B4D97">
              <w:rPr>
                <w:rFonts w:ascii="ＭＳ ゴシック" w:eastAsia="ＭＳ ゴシック" w:hAnsi="ＭＳ ゴシック" w:hint="eastAsia"/>
                <w:bCs/>
                <w:szCs w:val="21"/>
              </w:rPr>
              <w:t>障がい</w:t>
            </w:r>
            <w:proofErr w:type="gramEnd"/>
            <w:r w:rsidRPr="005B4D97">
              <w:rPr>
                <w:rFonts w:ascii="ＭＳ ゴシック" w:eastAsia="ＭＳ ゴシック" w:hAnsi="ＭＳ ゴシック" w:hint="eastAsia"/>
                <w:bCs/>
                <w:szCs w:val="21"/>
              </w:rPr>
              <w:t>者をはじめ、多様な学生が学習を行っていくための支援がなされていること。</w:t>
            </w:r>
          </w:p>
        </w:tc>
      </w:tr>
    </w:tbl>
    <w:p w14:paraId="67B32877" w14:textId="2E3DC384" w:rsidR="00016F31" w:rsidRPr="00BD429C" w:rsidRDefault="00016F31" w:rsidP="00016F31">
      <w:pPr>
        <w:ind w:leftChars="200" w:left="410" w:firstLineChars="100" w:firstLine="205"/>
        <w:rPr>
          <w:rFonts w:ascii="ＭＳ 明朝" w:hAnsi="ＭＳ 明朝"/>
          <w:bCs/>
          <w:szCs w:val="22"/>
        </w:rPr>
      </w:pPr>
    </w:p>
    <w:p w14:paraId="73772DEB" w14:textId="77777777" w:rsidR="006A2FFA" w:rsidRPr="00016F31" w:rsidRDefault="006A2FFA"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6A2FFA" w:rsidRPr="009F3EC3" w14:paraId="68FAB7B2" w14:textId="77777777" w:rsidTr="00BF7BA0">
        <w:trPr>
          <w:trHeight w:val="207"/>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513F6B" w14:textId="77777777" w:rsidR="006A2FFA" w:rsidRPr="009C786E" w:rsidRDefault="006A2FFA"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6A2FFA" w14:paraId="0AF27A8B" w14:textId="77777777" w:rsidTr="00BF7BA0">
        <w:tc>
          <w:tcPr>
            <w:tcW w:w="732" w:type="dxa"/>
            <w:tcBorders>
              <w:right w:val="nil"/>
            </w:tcBorders>
          </w:tcPr>
          <w:p w14:paraId="04E46007" w14:textId="4C688DCD" w:rsidR="006A2FFA" w:rsidRPr="009C786E" w:rsidRDefault="006A2FFA"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1</w:t>
            </w:r>
            <w:r w:rsidR="005B4D97">
              <w:rPr>
                <w:rFonts w:ascii="ＭＳ ゴシック" w:eastAsia="ＭＳ ゴシック" w:hAnsi="ＭＳ ゴシック" w:hint="eastAsia"/>
                <w:bCs/>
                <w:szCs w:val="21"/>
              </w:rPr>
              <w:t>9</w:t>
            </w:r>
          </w:p>
        </w:tc>
        <w:tc>
          <w:tcPr>
            <w:tcW w:w="8618" w:type="dxa"/>
            <w:tcBorders>
              <w:left w:val="nil"/>
            </w:tcBorders>
          </w:tcPr>
          <w:p w14:paraId="3ADEE620" w14:textId="77777777" w:rsidR="005B4D97" w:rsidRPr="005B4D97" w:rsidRDefault="005B4D97" w:rsidP="005B4D97">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下記のような取組みによって、教員と事務職員等の役割分担と連携により、学生の円滑な学習を支援していること。</w:t>
            </w:r>
          </w:p>
          <w:p w14:paraId="142F2515" w14:textId="77777777" w:rsidR="005B4D97" w:rsidRPr="005B4D97" w:rsidRDefault="005B4D97" w:rsidP="005B4D97">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（１）補助教員による予習・復習等に係る相談・支援等の学習支援を行っていること。</w:t>
            </w:r>
          </w:p>
          <w:p w14:paraId="48449AC6" w14:textId="6FAE46BB" w:rsidR="006A2FFA" w:rsidRPr="009C786E" w:rsidRDefault="005B4D97" w:rsidP="005150E3">
            <w:pPr>
              <w:spacing w:line="0" w:lineRule="atLeast"/>
              <w:ind w:left="615" w:hangingChars="300" w:hanging="615"/>
              <w:rPr>
                <w:rFonts w:ascii="ＭＳ ゴシック" w:eastAsia="ＭＳ ゴシック" w:hAnsi="ＭＳ ゴシック"/>
                <w:bCs/>
                <w:szCs w:val="21"/>
              </w:rPr>
            </w:pPr>
            <w:r w:rsidRPr="005B4D97">
              <w:rPr>
                <w:rFonts w:ascii="ＭＳ ゴシック" w:eastAsia="ＭＳ ゴシック" w:hAnsi="ＭＳ ゴシック" w:hint="eastAsia"/>
                <w:bCs/>
                <w:szCs w:val="21"/>
              </w:rPr>
              <w:t>（２）補助教員による学習支援については、各法科大学院において、補助教員の役割や求められる能力、担当教員との連携、学生への指導方法などについて方針を定めたうえで、その方針に沿って行っていること。</w:t>
            </w:r>
          </w:p>
        </w:tc>
      </w:tr>
    </w:tbl>
    <w:p w14:paraId="5F2457E3" w14:textId="717EF208" w:rsidR="00016F31" w:rsidRPr="00BD429C" w:rsidRDefault="00016F31" w:rsidP="00016F31">
      <w:pPr>
        <w:ind w:leftChars="200" w:left="410" w:firstLineChars="100" w:firstLine="205"/>
        <w:rPr>
          <w:rFonts w:ascii="ＭＳ 明朝" w:hAnsi="ＭＳ 明朝"/>
          <w:bCs/>
          <w:szCs w:val="22"/>
        </w:rPr>
      </w:pPr>
    </w:p>
    <w:p w14:paraId="1CB3AA5C" w14:textId="77777777" w:rsidR="006A2FFA" w:rsidRPr="00016F31" w:rsidRDefault="006A2FFA" w:rsidP="006A2FFA">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6A2FFA" w:rsidRPr="009F3EC3" w14:paraId="699FE2FF" w14:textId="77777777" w:rsidTr="00BF7BA0">
        <w:trPr>
          <w:trHeight w:val="207"/>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9B5886" w14:textId="77777777" w:rsidR="006A2FFA" w:rsidRPr="009C786E" w:rsidRDefault="006A2FFA"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6A2FFA" w14:paraId="052D5147" w14:textId="77777777" w:rsidTr="00BF7BA0">
        <w:tc>
          <w:tcPr>
            <w:tcW w:w="732" w:type="dxa"/>
            <w:tcBorders>
              <w:right w:val="nil"/>
            </w:tcBorders>
          </w:tcPr>
          <w:p w14:paraId="23D061EF" w14:textId="779DD2DB" w:rsidR="006A2FFA" w:rsidRPr="009C786E" w:rsidRDefault="006A2FFA"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005B4D97">
              <w:rPr>
                <w:rFonts w:ascii="ＭＳ ゴシック" w:eastAsia="ＭＳ ゴシック" w:hAnsi="ＭＳ ゴシック" w:hint="eastAsia"/>
                <w:bCs/>
                <w:szCs w:val="21"/>
              </w:rPr>
              <w:t>20</w:t>
            </w:r>
          </w:p>
        </w:tc>
        <w:tc>
          <w:tcPr>
            <w:tcW w:w="8618" w:type="dxa"/>
            <w:tcBorders>
              <w:left w:val="nil"/>
            </w:tcBorders>
          </w:tcPr>
          <w:p w14:paraId="0C49C593" w14:textId="365B26BA" w:rsidR="006A2FFA" w:rsidRPr="009C786E" w:rsidRDefault="005B4D97" w:rsidP="00BF7BA0">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進級要件等を満たさないなどの学力が振るわない学生、休学者及び退学者の状況、理由の把握及び分析に努め、教員と事務職員等の役割分担と連携により、適切に指導等を行っていること</w:t>
            </w:r>
            <w:r w:rsidR="006A2FFA" w:rsidRPr="009C786E">
              <w:rPr>
                <w:rFonts w:ascii="ＭＳ ゴシック" w:eastAsia="ＭＳ ゴシック" w:hAnsi="ＭＳ ゴシック" w:hint="eastAsia"/>
                <w:bCs/>
                <w:szCs w:val="21"/>
              </w:rPr>
              <w:t>。</w:t>
            </w:r>
          </w:p>
        </w:tc>
      </w:tr>
    </w:tbl>
    <w:p w14:paraId="104C8692" w14:textId="3271E2E8" w:rsidR="00016F31" w:rsidRPr="00BD429C" w:rsidRDefault="00016F31" w:rsidP="00016F31">
      <w:pPr>
        <w:ind w:leftChars="200" w:left="410" w:firstLineChars="100" w:firstLine="205"/>
        <w:rPr>
          <w:rFonts w:ascii="ＭＳ 明朝" w:hAnsi="ＭＳ 明朝"/>
          <w:bCs/>
          <w:szCs w:val="22"/>
        </w:rPr>
      </w:pPr>
    </w:p>
    <w:p w14:paraId="7BB38915" w14:textId="77777777" w:rsidR="0022283C" w:rsidRPr="00016F31" w:rsidRDefault="0022283C" w:rsidP="0022283C">
      <w:pPr>
        <w:ind w:leftChars="200" w:left="410" w:firstLineChars="100" w:firstLine="205"/>
        <w:rPr>
          <w:rFonts w:ascii="ＭＳ 明朝" w:hAnsi="ＭＳ 明朝"/>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531739" w:rsidRPr="009F3EC3" w14:paraId="11C9B38B" w14:textId="77777777" w:rsidTr="006A2FFA">
        <w:trPr>
          <w:trHeight w:val="179"/>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DCCDA2" w14:textId="77777777" w:rsidR="00531739" w:rsidRPr="009C786E" w:rsidRDefault="00531739" w:rsidP="006A2FFA">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31739" w14:paraId="37BFCC41" w14:textId="77777777" w:rsidTr="004848AA">
        <w:tc>
          <w:tcPr>
            <w:tcW w:w="732" w:type="dxa"/>
            <w:tcBorders>
              <w:right w:val="nil"/>
            </w:tcBorders>
          </w:tcPr>
          <w:p w14:paraId="58235482" w14:textId="54A7A726" w:rsidR="00531739" w:rsidRPr="009C786E" w:rsidRDefault="00531739"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bCs/>
                <w:szCs w:val="21"/>
              </w:rPr>
              <w:t>2-</w:t>
            </w:r>
            <w:r w:rsidR="005B4D97">
              <w:rPr>
                <w:rFonts w:ascii="ＭＳ ゴシック" w:eastAsia="ＭＳ ゴシック" w:hAnsi="ＭＳ ゴシック" w:hint="eastAsia"/>
                <w:bCs/>
                <w:szCs w:val="21"/>
              </w:rPr>
              <w:t>21</w:t>
            </w:r>
          </w:p>
        </w:tc>
        <w:tc>
          <w:tcPr>
            <w:tcW w:w="8618" w:type="dxa"/>
            <w:tcBorders>
              <w:left w:val="nil"/>
            </w:tcBorders>
          </w:tcPr>
          <w:p w14:paraId="5E6DDCE3" w14:textId="38A1D49B" w:rsidR="00531739" w:rsidRPr="009C786E" w:rsidRDefault="005B4D97" w:rsidP="00531739">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学生の学習効果を高めるため、学生が自主的に学習できるスペース、学生相互の交流のためのラウンジ等を設けていること</w:t>
            </w:r>
            <w:r w:rsidR="00B349F4" w:rsidRPr="009C786E">
              <w:rPr>
                <w:rFonts w:ascii="ＭＳ ゴシック" w:eastAsia="ＭＳ ゴシック" w:hAnsi="ＭＳ ゴシック" w:hint="eastAsia"/>
                <w:bCs/>
                <w:szCs w:val="21"/>
              </w:rPr>
              <w:t>。</w:t>
            </w:r>
          </w:p>
        </w:tc>
      </w:tr>
    </w:tbl>
    <w:p w14:paraId="62D3401E" w14:textId="16CBF9A8" w:rsidR="00016F31" w:rsidRPr="00BD429C" w:rsidRDefault="00016F31" w:rsidP="00016F31">
      <w:pPr>
        <w:ind w:leftChars="200" w:left="410" w:firstLineChars="100" w:firstLine="205"/>
        <w:rPr>
          <w:rFonts w:ascii="ＭＳ 明朝" w:hAnsi="ＭＳ 明朝"/>
          <w:bCs/>
          <w:szCs w:val="22"/>
        </w:rPr>
      </w:pPr>
    </w:p>
    <w:p w14:paraId="59DCE3A3" w14:textId="77777777" w:rsidR="006A2FFA" w:rsidRPr="00016F31" w:rsidRDefault="006A2FFA"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6A2FFA" w:rsidRPr="009F3EC3" w14:paraId="152AF0B6" w14:textId="77777777" w:rsidTr="00BF7BA0">
        <w:trPr>
          <w:trHeight w:val="179"/>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4F4C31" w14:textId="77777777" w:rsidR="006A2FFA" w:rsidRPr="009C786E" w:rsidRDefault="006A2FFA"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6A2FFA" w14:paraId="549FE874" w14:textId="77777777" w:rsidTr="00BF7BA0">
        <w:tc>
          <w:tcPr>
            <w:tcW w:w="732" w:type="dxa"/>
            <w:tcBorders>
              <w:right w:val="nil"/>
            </w:tcBorders>
          </w:tcPr>
          <w:p w14:paraId="28D9367C" w14:textId="3AEB281F" w:rsidR="006A2FFA" w:rsidRPr="009C786E" w:rsidRDefault="006A2FFA"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2</w:t>
            </w:r>
            <w:r w:rsidR="005B4D97">
              <w:rPr>
                <w:rFonts w:ascii="ＭＳ ゴシック" w:eastAsia="ＭＳ ゴシック" w:hAnsi="ＭＳ ゴシック" w:hint="eastAsia"/>
                <w:bCs/>
                <w:szCs w:val="21"/>
              </w:rPr>
              <w:t>2</w:t>
            </w:r>
          </w:p>
        </w:tc>
        <w:tc>
          <w:tcPr>
            <w:tcW w:w="8618" w:type="dxa"/>
            <w:tcBorders>
              <w:left w:val="nil"/>
            </w:tcBorders>
          </w:tcPr>
          <w:p w14:paraId="300BED6B" w14:textId="2810B204" w:rsidR="006A2FFA" w:rsidRPr="009C786E" w:rsidRDefault="005B4D97" w:rsidP="00BF7BA0">
            <w:pPr>
              <w:spacing w:line="0" w:lineRule="atLeast"/>
              <w:rPr>
                <w:rFonts w:ascii="ＭＳ ゴシック" w:eastAsia="ＭＳ ゴシック" w:hAnsi="ＭＳ ゴシック"/>
                <w:bCs/>
                <w:szCs w:val="21"/>
              </w:rPr>
            </w:pPr>
            <w:r w:rsidRPr="005B4D97">
              <w:rPr>
                <w:rFonts w:ascii="ＭＳ ゴシック" w:eastAsia="ＭＳ ゴシック" w:hAnsi="ＭＳ ゴシック" w:hint="eastAsia"/>
                <w:bCs/>
                <w:szCs w:val="21"/>
              </w:rPr>
              <w:t>図書館（図書室）は、学習及び教育活動に必要かつ十分な図書等を備え、かつ利用時間その他の利用環境が学習及び教育活動を支えるものとして十分なものであること（「大学院」第21条）</w:t>
            </w:r>
            <w:r w:rsidR="006A2FFA" w:rsidRPr="009C786E">
              <w:rPr>
                <w:rFonts w:ascii="ＭＳ ゴシック" w:eastAsia="ＭＳ ゴシック" w:hAnsi="ＭＳ ゴシック" w:hint="eastAsia"/>
                <w:bCs/>
                <w:szCs w:val="21"/>
              </w:rPr>
              <w:t>。</w:t>
            </w:r>
          </w:p>
        </w:tc>
      </w:tr>
    </w:tbl>
    <w:p w14:paraId="5D4F97C3" w14:textId="7F410A48" w:rsidR="00016F31" w:rsidRPr="00BD429C" w:rsidRDefault="00016F31" w:rsidP="00016F31">
      <w:pPr>
        <w:ind w:leftChars="200" w:left="410" w:firstLineChars="100" w:firstLine="205"/>
        <w:rPr>
          <w:rFonts w:ascii="ＭＳ 明朝" w:hAnsi="ＭＳ 明朝"/>
          <w:bCs/>
          <w:szCs w:val="22"/>
        </w:rPr>
      </w:pPr>
    </w:p>
    <w:p w14:paraId="7A32A461" w14:textId="77777777" w:rsidR="006A2FFA" w:rsidRPr="00016F31" w:rsidRDefault="006A2FFA"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6A2FFA" w:rsidRPr="009F3EC3" w14:paraId="4F5C798A" w14:textId="77777777" w:rsidTr="00BF7BA0">
        <w:trPr>
          <w:trHeight w:val="179"/>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7ED274" w14:textId="77777777" w:rsidR="006A2FFA" w:rsidRPr="009C786E" w:rsidRDefault="006A2FFA"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6A2FFA" w14:paraId="3E5B3164" w14:textId="77777777" w:rsidTr="00BF7BA0">
        <w:tc>
          <w:tcPr>
            <w:tcW w:w="732" w:type="dxa"/>
            <w:tcBorders>
              <w:right w:val="nil"/>
            </w:tcBorders>
          </w:tcPr>
          <w:p w14:paraId="6E357EC2" w14:textId="230F37D2" w:rsidR="006A2FFA" w:rsidRPr="009C786E" w:rsidRDefault="006A2FFA"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2-2</w:t>
            </w:r>
            <w:r w:rsidR="005B4D97">
              <w:rPr>
                <w:rFonts w:ascii="ＭＳ ゴシック" w:eastAsia="ＭＳ ゴシック" w:hAnsi="ＭＳ ゴシック" w:hint="eastAsia"/>
                <w:bCs/>
                <w:szCs w:val="21"/>
              </w:rPr>
              <w:t>3</w:t>
            </w:r>
          </w:p>
        </w:tc>
        <w:tc>
          <w:tcPr>
            <w:tcW w:w="8618" w:type="dxa"/>
            <w:tcBorders>
              <w:left w:val="nil"/>
            </w:tcBorders>
          </w:tcPr>
          <w:p w14:paraId="154CCCD8" w14:textId="5B88D315" w:rsidR="006A2FFA" w:rsidRPr="009C786E" w:rsidRDefault="00D73A7B" w:rsidP="00BF7BA0">
            <w:pPr>
              <w:spacing w:line="0" w:lineRule="atLeast"/>
              <w:rPr>
                <w:rFonts w:ascii="ＭＳ ゴシック" w:eastAsia="ＭＳ ゴシック" w:hAnsi="ＭＳ ゴシック"/>
                <w:bCs/>
                <w:szCs w:val="21"/>
              </w:rPr>
            </w:pPr>
            <w:r w:rsidRPr="00D73A7B">
              <w:rPr>
                <w:rFonts w:ascii="ＭＳ ゴシック" w:eastAsia="ＭＳ ゴシック" w:hAnsi="ＭＳ ゴシック" w:hint="eastAsia"/>
                <w:bCs/>
                <w:szCs w:val="21"/>
              </w:rPr>
              <w:t>適切な体制のもと、教員と事務職員等の役割分担と連携により、進路選択・キャリア形成に関する相談・支援、修了生の進路等の把握が行われていること</w:t>
            </w:r>
            <w:r w:rsidR="006A2FFA" w:rsidRPr="009C786E">
              <w:rPr>
                <w:rFonts w:ascii="ＭＳ ゴシック" w:eastAsia="ＭＳ ゴシック" w:hAnsi="ＭＳ ゴシック" w:hint="eastAsia"/>
                <w:bCs/>
                <w:szCs w:val="21"/>
              </w:rPr>
              <w:t>。</w:t>
            </w:r>
          </w:p>
        </w:tc>
      </w:tr>
    </w:tbl>
    <w:p w14:paraId="517DFE03" w14:textId="2B3102C6" w:rsidR="00016F31" w:rsidRPr="00BD429C" w:rsidRDefault="00016F31" w:rsidP="00016F31">
      <w:pPr>
        <w:ind w:leftChars="200" w:left="410" w:firstLineChars="100" w:firstLine="205"/>
        <w:rPr>
          <w:rFonts w:ascii="ＭＳ 明朝" w:hAnsi="ＭＳ 明朝"/>
          <w:bCs/>
          <w:szCs w:val="22"/>
        </w:rPr>
      </w:pPr>
    </w:p>
    <w:p w14:paraId="65A17B2E" w14:textId="62E34725" w:rsidR="006A2FFA" w:rsidRDefault="000D0843" w:rsidP="00DF6902">
      <w:pPr>
        <w:rPr>
          <w:rFonts w:ascii="ＭＳ 明朝" w:hAnsi="ＭＳ 明朝"/>
          <w:b/>
          <w:bCs/>
        </w:rPr>
      </w:pPr>
      <w:r>
        <w:rPr>
          <w:rFonts w:ascii="ＭＳ 明朝" w:hAnsi="ＭＳ 明朝" w:hint="eastAsia"/>
          <w:b/>
          <w:bCs/>
        </w:rPr>
        <w:t xml:space="preserve">　</w:t>
      </w:r>
    </w:p>
    <w:p w14:paraId="01C55D0D"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0B8F6589"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512EB78D"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331D3E04" w14:textId="77777777" w:rsidR="001E6350" w:rsidRDefault="001E6350" w:rsidP="001E6350">
      <w:pPr>
        <w:widowControl/>
        <w:ind w:left="205"/>
        <w:jc w:val="left"/>
        <w:rPr>
          <w:rFonts w:hAnsi="ＭＳ 明朝"/>
        </w:rPr>
      </w:pPr>
    </w:p>
    <w:p w14:paraId="03E0F1C4"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67A7A0EA" w14:textId="7A818BF8"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24D515C0" w14:textId="77777777" w:rsidR="001E6350" w:rsidRPr="00BA598F" w:rsidRDefault="001E6350" w:rsidP="001E6350">
      <w:pPr>
        <w:widowControl/>
        <w:jc w:val="left"/>
        <w:rPr>
          <w:rFonts w:hAnsi="ＭＳ 明朝"/>
        </w:rPr>
      </w:pPr>
    </w:p>
    <w:p w14:paraId="1DB035BA"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0C09E548" w14:textId="4EB168BC"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72ADC449" w14:textId="77777777" w:rsidR="001E6350" w:rsidRPr="00DC19FD" w:rsidRDefault="001E6350" w:rsidP="001E6350">
      <w:pPr>
        <w:widowControl/>
        <w:ind w:left="205"/>
        <w:jc w:val="left"/>
        <w:rPr>
          <w:rFonts w:hAnsi="ＭＳ 明朝"/>
        </w:rPr>
      </w:pPr>
    </w:p>
    <w:p w14:paraId="0F500927"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5703B4C5" w14:textId="7BE4C386"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p>
    <w:p w14:paraId="607C9A7C" w14:textId="77777777" w:rsidR="001E6350" w:rsidRPr="00E84E47" w:rsidRDefault="001E6350" w:rsidP="001E6350">
      <w:pPr>
        <w:rPr>
          <w:rFonts w:ascii="ＭＳ 明朝" w:hAnsi="ＭＳ 明朝"/>
          <w:b/>
          <w:bCs/>
        </w:rPr>
      </w:pPr>
    </w:p>
    <w:p w14:paraId="5A76073E" w14:textId="77777777"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7D00A9D0" w14:textId="3075C02E"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1D7F9E08"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43DE49FC" w14:textId="3281DBE9"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p>
    <w:p w14:paraId="41C92169" w14:textId="77777777" w:rsidR="00962002" w:rsidRPr="002A65B6" w:rsidRDefault="00962002" w:rsidP="00962002">
      <w:pPr>
        <w:ind w:leftChars="204" w:left="418"/>
        <w:jc w:val="left"/>
        <w:rPr>
          <w:rFonts w:ascii="ＭＳ 明朝" w:hAnsi="ＭＳ 明朝"/>
        </w:rPr>
      </w:pPr>
    </w:p>
    <w:p w14:paraId="5C13A351"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786D4306" w14:textId="5F73EF5D"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p>
    <w:p w14:paraId="12B12CE7"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321446CD" w14:textId="4C89DD05"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35818FC0" w14:textId="7B002521"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6A1ABD9C" w14:textId="77777777" w:rsidR="00CC6F3B" w:rsidRDefault="00CC6F3B" w:rsidP="00CC6F3B">
      <w:pPr>
        <w:rPr>
          <w:rFonts w:ascii="ＭＳ 明朝" w:hAnsi="ＭＳ 明朝"/>
          <w:b/>
          <w:szCs w:val="22"/>
        </w:rPr>
      </w:pPr>
    </w:p>
    <w:p w14:paraId="171E6ACC" w14:textId="77777777" w:rsidR="00085C35" w:rsidRDefault="00085C35">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14:paraId="5AD85858" w14:textId="0CEF260A" w:rsidR="00AE630A" w:rsidRPr="00016F31" w:rsidRDefault="00E234FC" w:rsidP="00016F31">
      <w:pPr>
        <w:ind w:firstLineChars="100" w:firstLine="205"/>
        <w:jc w:val="left"/>
        <w:rPr>
          <w:rFonts w:ascii="ＭＳ 明朝" w:hAnsi="ＭＳ 明朝" w:cs="ＭＳ明朝"/>
          <w:color w:val="FF0000"/>
          <w:kern w:val="0"/>
          <w:szCs w:val="21"/>
        </w:rPr>
      </w:pPr>
      <w:r w:rsidRPr="00292B69">
        <w:rPr>
          <w:rFonts w:ascii="ＭＳ ゴシック" w:eastAsia="ＭＳ ゴシック" w:hAnsi="ＭＳ ゴシック" w:hint="eastAsia"/>
          <w:szCs w:val="22"/>
        </w:rPr>
        <w:lastRenderedPageBreak/>
        <w:t xml:space="preserve">３　</w:t>
      </w:r>
      <w:r w:rsidR="006A6DD8" w:rsidRPr="00292B69">
        <w:rPr>
          <w:rFonts w:ascii="ＭＳ ゴシック" w:eastAsia="ＭＳ ゴシック" w:hAnsi="ＭＳ ゴシック" w:hint="eastAsia"/>
          <w:szCs w:val="22"/>
        </w:rPr>
        <w:t>教員・教員組織</w:t>
      </w:r>
      <w:r w:rsidR="00567A1A">
        <w:rPr>
          <w:rFonts w:ascii="ＭＳ ゴシック" w:eastAsia="ＭＳ ゴシック" w:hAnsi="ＭＳ ゴシック" w:hint="eastAsia"/>
          <w:szCs w:val="22"/>
        </w:rPr>
        <w:t xml:space="preserve">　</w:t>
      </w:r>
      <w:r w:rsidR="00567A1A">
        <w:rPr>
          <w:rFonts w:ascii="ＭＳ ゴシック" w:eastAsia="ＭＳ ゴシック" w:hAnsi="ＭＳ ゴシック" w:hint="eastAsia"/>
          <w:szCs w:val="21"/>
        </w:rPr>
        <w:t>（</w:t>
      </w:r>
      <w:r w:rsidR="00D92780" w:rsidRPr="00771339">
        <w:rPr>
          <w:rFonts w:ascii="ＭＳ ゴシック" w:eastAsia="ＭＳ ゴシック" w:hAnsi="ＭＳ ゴシック" w:hint="eastAsia"/>
          <w:szCs w:val="22"/>
        </w:rPr>
        <w:t>評定</w:t>
      </w:r>
      <w:r w:rsidR="00D92780">
        <w:rPr>
          <w:rFonts w:ascii="ＭＳ ゴシック" w:eastAsia="ＭＳ ゴシック" w:hAnsi="ＭＳ ゴシック" w:hint="eastAsia"/>
          <w:szCs w:val="22"/>
        </w:rPr>
        <w:t>：Ｓ</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Ａ</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Ｂ</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Ｃ</w:t>
      </w:r>
      <w:r w:rsidR="00D92780" w:rsidRPr="00771339">
        <w:rPr>
          <w:rFonts w:ascii="ＭＳ ゴシック" w:eastAsia="ＭＳ ゴシック" w:hAnsi="ＭＳ ゴシック" w:hint="eastAsia"/>
          <w:szCs w:val="22"/>
        </w:rPr>
        <w:t xml:space="preserve">　</w:t>
      </w:r>
      <w:r w:rsidR="00567A1A" w:rsidRPr="00771339">
        <w:rPr>
          <w:rFonts w:ascii="ＭＳ ゴシック" w:eastAsia="ＭＳ ゴシック" w:hAnsi="ＭＳ ゴシック" w:hint="eastAsia"/>
          <w:szCs w:val="22"/>
        </w:rPr>
        <w:t>）</w:t>
      </w:r>
      <w:r w:rsidR="00567A1A" w:rsidRPr="000A7657">
        <w:rPr>
          <w:rFonts w:ascii="ＭＳ 明朝" w:hAnsi="ＭＳ 明朝" w:cs="ＭＳ明朝" w:hint="eastAsia"/>
          <w:color w:val="FF0000"/>
          <w:kern w:val="0"/>
          <w:sz w:val="18"/>
          <w:szCs w:val="18"/>
          <w:u w:val="single"/>
        </w:rPr>
        <w:t>※実地調査後に決定</w:t>
      </w:r>
      <w:r w:rsidR="000A7657">
        <w:rPr>
          <w:rFonts w:ascii="ＭＳ 明朝" w:hAnsi="ＭＳ 明朝" w:cs="ＭＳ明朝" w:hint="eastAsia"/>
          <w:color w:val="FF0000"/>
          <w:kern w:val="0"/>
          <w:sz w:val="18"/>
          <w:szCs w:val="18"/>
          <w:u w:val="single"/>
        </w:rPr>
        <w:t>。</w:t>
      </w:r>
    </w:p>
    <w:p w14:paraId="4D030589" w14:textId="0741E310" w:rsidR="005F0CAF" w:rsidRDefault="00E244C9" w:rsidP="00E84E47">
      <w:pPr>
        <w:ind w:leftChars="100" w:left="205"/>
        <w:jc w:val="left"/>
        <w:rPr>
          <w:rFonts w:ascii="ＭＳ ゴシック" w:eastAsia="ＭＳ ゴシック" w:hAnsi="ＭＳ ゴシック"/>
          <w:szCs w:val="22"/>
        </w:rPr>
      </w:pPr>
      <w:r w:rsidRPr="00812F1B">
        <w:rPr>
          <w:rFonts w:ascii="ＭＳ ゴシック" w:eastAsia="ＭＳ ゴシック" w:hAnsi="ＭＳ ゴシック" w:hint="eastAsia"/>
          <w:szCs w:val="22"/>
        </w:rPr>
        <w:t>項目：</w:t>
      </w:r>
      <w:r w:rsidR="00E30C84" w:rsidRPr="00812F1B">
        <w:rPr>
          <w:rFonts w:ascii="ＭＳ ゴシック" w:eastAsia="ＭＳ ゴシック" w:hAnsi="ＭＳ ゴシック" w:hint="eastAsia"/>
          <w:szCs w:val="22"/>
        </w:rPr>
        <w:t>教員組織の編制方針</w:t>
      </w:r>
    </w:p>
    <w:p w14:paraId="25F16630" w14:textId="49DA1DD2"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41D7B28C" w14:textId="77777777" w:rsidTr="006A2FFA">
        <w:trPr>
          <w:trHeight w:val="122"/>
        </w:trPr>
        <w:tc>
          <w:tcPr>
            <w:tcW w:w="9350" w:type="dxa"/>
            <w:gridSpan w:val="2"/>
            <w:shd w:val="clear" w:color="auto" w:fill="D9E2F3" w:themeFill="accent1" w:themeFillTint="33"/>
            <w:vAlign w:val="center"/>
          </w:tcPr>
          <w:p w14:paraId="3D3BFFF8" w14:textId="77777777" w:rsidR="00E244C9" w:rsidRPr="009C786E" w:rsidRDefault="00E244C9" w:rsidP="006A2FFA">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244C9" w:rsidRPr="009F3EC3" w14:paraId="05DA8B66" w14:textId="77777777" w:rsidTr="004848AA">
        <w:tc>
          <w:tcPr>
            <w:tcW w:w="709" w:type="dxa"/>
            <w:tcBorders>
              <w:right w:val="nil"/>
            </w:tcBorders>
          </w:tcPr>
          <w:p w14:paraId="0AE97C74" w14:textId="2A1D3E28" w:rsidR="00E244C9" w:rsidRPr="009C786E" w:rsidRDefault="00E30C84"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E244C9" w:rsidRPr="009C786E">
              <w:rPr>
                <w:rFonts w:ascii="ＭＳ ゴシック" w:eastAsia="ＭＳ ゴシック" w:hAnsi="ＭＳ ゴシック" w:hint="eastAsia"/>
                <w:bCs/>
                <w:szCs w:val="21"/>
              </w:rPr>
              <w:t>-</w:t>
            </w:r>
            <w:r w:rsidRPr="009C786E">
              <w:rPr>
                <w:rFonts w:ascii="ＭＳ ゴシック" w:eastAsia="ＭＳ ゴシック" w:hAnsi="ＭＳ ゴシック" w:hint="eastAsia"/>
                <w:bCs/>
                <w:szCs w:val="21"/>
              </w:rPr>
              <w:t>1</w:t>
            </w:r>
          </w:p>
        </w:tc>
        <w:tc>
          <w:tcPr>
            <w:tcW w:w="8641" w:type="dxa"/>
            <w:tcBorders>
              <w:left w:val="nil"/>
            </w:tcBorders>
          </w:tcPr>
          <w:p w14:paraId="7E225317" w14:textId="79330CB9" w:rsidR="00E244C9" w:rsidRPr="009C786E" w:rsidRDefault="00D73A7B" w:rsidP="005F7832">
            <w:pPr>
              <w:spacing w:line="0" w:lineRule="atLeast"/>
              <w:rPr>
                <w:rFonts w:ascii="ＭＳ ゴシック" w:eastAsia="ＭＳ ゴシック" w:hAnsi="ＭＳ ゴシック"/>
                <w:bCs/>
                <w:szCs w:val="21"/>
              </w:rPr>
            </w:pPr>
            <w:r w:rsidRPr="00D73A7B">
              <w:rPr>
                <w:rFonts w:ascii="ＭＳ ゴシック" w:eastAsia="ＭＳ ゴシック" w:hAnsi="ＭＳ ゴシック" w:hint="eastAsia"/>
                <w:bCs/>
                <w:szCs w:val="21"/>
              </w:rPr>
              <w:t>教員組織の編制方針を定め、法科大学院の教育研究活動を推進するうえで必要となる教員組織の全体的な設計（デザイン）（教員数、分野構成、研究者教員と実務家教員のバランス）を明確にしていること。</w:t>
            </w:r>
          </w:p>
        </w:tc>
      </w:tr>
    </w:tbl>
    <w:p w14:paraId="0EAD5818" w14:textId="55AF375D" w:rsidR="008F6EA2" w:rsidRPr="00BD429C" w:rsidRDefault="008F6EA2" w:rsidP="008F6EA2">
      <w:pPr>
        <w:ind w:leftChars="200" w:left="410" w:firstLineChars="100" w:firstLine="205"/>
        <w:rPr>
          <w:rFonts w:ascii="ＭＳ 明朝" w:hAnsi="ＭＳ 明朝"/>
          <w:bCs/>
          <w:szCs w:val="22"/>
        </w:rPr>
      </w:pPr>
    </w:p>
    <w:p w14:paraId="01C2004B" w14:textId="77777777" w:rsidR="00DF6902" w:rsidRDefault="00DF6902" w:rsidP="00AA6C67">
      <w:pPr>
        <w:rPr>
          <w:rFonts w:ascii="ＭＳ ゴシック" w:eastAsia="ＭＳ ゴシック" w:hAnsi="ＭＳ ゴシック"/>
          <w:b/>
          <w:szCs w:val="22"/>
        </w:rPr>
      </w:pPr>
    </w:p>
    <w:p w14:paraId="7A4EC8CD"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3B7A55BC"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25391662"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0037A98B" w14:textId="77777777" w:rsidR="001E6350" w:rsidRDefault="001E6350" w:rsidP="001E6350">
      <w:pPr>
        <w:widowControl/>
        <w:ind w:left="205"/>
        <w:jc w:val="left"/>
        <w:rPr>
          <w:rFonts w:hAnsi="ＭＳ 明朝"/>
        </w:rPr>
      </w:pPr>
    </w:p>
    <w:p w14:paraId="726FF343"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4BD45344" w14:textId="68A3A09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2B8B3E95" w14:textId="77777777" w:rsidR="001E6350" w:rsidRPr="00BA598F" w:rsidRDefault="001E6350" w:rsidP="001E6350">
      <w:pPr>
        <w:widowControl/>
        <w:jc w:val="left"/>
        <w:rPr>
          <w:rFonts w:hAnsi="ＭＳ 明朝"/>
        </w:rPr>
      </w:pPr>
    </w:p>
    <w:p w14:paraId="17EC9CAB"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6B430AFC" w14:textId="5BF7C18D"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06094E9A" w14:textId="77777777" w:rsidR="001E6350" w:rsidRPr="00DC19FD" w:rsidRDefault="001E6350" w:rsidP="001E6350">
      <w:pPr>
        <w:widowControl/>
        <w:ind w:left="205"/>
        <w:jc w:val="left"/>
        <w:rPr>
          <w:rFonts w:hAnsi="ＭＳ 明朝"/>
        </w:rPr>
      </w:pPr>
    </w:p>
    <w:p w14:paraId="2E191089"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4164BA4E" w14:textId="10484EE5"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p>
    <w:p w14:paraId="0A8A3D7B" w14:textId="77777777" w:rsidR="001E6350" w:rsidRPr="002A65B6" w:rsidRDefault="001E6350" w:rsidP="001E6350">
      <w:pPr>
        <w:rPr>
          <w:rFonts w:ascii="ＭＳ 明朝" w:hAnsi="ＭＳ 明朝"/>
          <w:b/>
          <w:bCs/>
        </w:rPr>
      </w:pPr>
    </w:p>
    <w:p w14:paraId="74654BD5" w14:textId="77777777" w:rsidR="001E6350" w:rsidRPr="00D84929" w:rsidRDefault="001E6350"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6D1B1466" w14:textId="1959E88C" w:rsidR="001E6350" w:rsidRPr="00301953" w:rsidRDefault="001E6350" w:rsidP="001E6350">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42EA8E28" w14:textId="77777777" w:rsidR="001E6350" w:rsidRPr="00BD429C" w:rsidRDefault="001E6350" w:rsidP="001E6350">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3B5C6D2C" w14:textId="36FA5644" w:rsidR="001E6350" w:rsidRPr="002A65B6" w:rsidRDefault="001E6350" w:rsidP="001E6350">
      <w:pPr>
        <w:widowControl/>
        <w:ind w:leftChars="238" w:left="898" w:hangingChars="200" w:hanging="410"/>
        <w:jc w:val="left"/>
        <w:rPr>
          <w:rFonts w:ascii="ＭＳ 明朝" w:hAnsi="ＭＳ 明朝"/>
        </w:rPr>
      </w:pPr>
      <w:r w:rsidRPr="00BD429C">
        <w:rPr>
          <w:rFonts w:hAnsi="ＭＳ 明朝" w:hint="eastAsia"/>
        </w:rPr>
        <w:t>１）</w:t>
      </w:r>
    </w:p>
    <w:p w14:paraId="63D50640" w14:textId="77777777" w:rsidR="001E6350" w:rsidRPr="00BD429C" w:rsidRDefault="001E6350" w:rsidP="001E6350">
      <w:pPr>
        <w:ind w:leftChars="204" w:left="418"/>
        <w:jc w:val="left"/>
      </w:pPr>
    </w:p>
    <w:p w14:paraId="7E5DBA36" w14:textId="77777777" w:rsidR="001E6350" w:rsidRPr="00CE3EB2" w:rsidRDefault="001E6350" w:rsidP="001E6350">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6CBD9835" w14:textId="23701F38" w:rsidR="001E6350" w:rsidRPr="002A65B6" w:rsidRDefault="001E6350" w:rsidP="001E6350">
      <w:pPr>
        <w:widowControl/>
        <w:ind w:leftChars="238" w:left="898" w:hangingChars="200" w:hanging="410"/>
        <w:jc w:val="left"/>
        <w:rPr>
          <w:rFonts w:ascii="ＭＳ 明朝" w:hAnsi="ＭＳ 明朝"/>
          <w:bCs/>
        </w:rPr>
      </w:pPr>
      <w:r>
        <w:rPr>
          <w:rFonts w:ascii="ＭＳ 明朝" w:hAnsi="ＭＳ 明朝" w:hint="eastAsia"/>
        </w:rPr>
        <w:t>１）</w:t>
      </w:r>
    </w:p>
    <w:p w14:paraId="40852D5A" w14:textId="77777777" w:rsidR="001E6350" w:rsidRDefault="001E6350" w:rsidP="001E6350">
      <w:pPr>
        <w:widowControl/>
        <w:ind w:leftChars="304" w:left="2888" w:hangingChars="1100" w:hanging="2265"/>
        <w:jc w:val="left"/>
        <w:rPr>
          <w:rFonts w:ascii="ＭＳ 明朝" w:hAnsi="ＭＳ 明朝"/>
          <w:b/>
          <w:szCs w:val="22"/>
          <w:highlight w:val="green"/>
        </w:rPr>
      </w:pPr>
    </w:p>
    <w:p w14:paraId="5029B886" w14:textId="364E230D" w:rsidR="001E6350" w:rsidRPr="0099691B" w:rsidRDefault="001E6350" w:rsidP="001E6350">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46747AE9" w14:textId="2F295126" w:rsidR="00D84929" w:rsidRDefault="00D84929" w:rsidP="00D84929">
      <w:pPr>
        <w:widowControl/>
        <w:ind w:leftChars="238" w:left="898" w:hangingChars="200" w:hanging="410"/>
        <w:jc w:val="left"/>
        <w:rPr>
          <w:rFonts w:hAnsi="ＭＳ 明朝"/>
        </w:rPr>
      </w:pPr>
      <w:r>
        <w:rPr>
          <w:rFonts w:ascii="ＭＳ 明朝" w:hAnsi="ＭＳ 明朝" w:hint="eastAsia"/>
        </w:rPr>
        <w:t>１）</w:t>
      </w:r>
    </w:p>
    <w:p w14:paraId="38428CC7" w14:textId="77777777" w:rsidR="00D73A7B" w:rsidRPr="000D2BC4" w:rsidRDefault="00D73A7B" w:rsidP="00D84929">
      <w:pPr>
        <w:widowControl/>
        <w:ind w:leftChars="238" w:left="898" w:hangingChars="200" w:hanging="410"/>
        <w:jc w:val="left"/>
        <w:rPr>
          <w:rFonts w:ascii="ＭＳ ゴシック" w:eastAsia="ＭＳ ゴシック" w:hAnsi="ＭＳ ゴシック"/>
          <w:bCs/>
        </w:rPr>
      </w:pPr>
    </w:p>
    <w:p w14:paraId="6B364D14" w14:textId="38AE24DF" w:rsidR="00D73A7B" w:rsidRDefault="00D73A7B" w:rsidP="00D73A7B">
      <w:pPr>
        <w:ind w:leftChars="100" w:left="205"/>
        <w:jc w:val="left"/>
        <w:rPr>
          <w:rFonts w:ascii="ＭＳ ゴシック" w:eastAsia="ＭＳ ゴシック" w:hAnsi="ＭＳ ゴシック"/>
          <w:szCs w:val="22"/>
        </w:rPr>
      </w:pPr>
      <w:r w:rsidRPr="00812F1B">
        <w:rPr>
          <w:rFonts w:ascii="ＭＳ ゴシック" w:eastAsia="ＭＳ ゴシック" w:hAnsi="ＭＳ ゴシック" w:hint="eastAsia"/>
          <w:szCs w:val="22"/>
        </w:rPr>
        <w:t>項目：教員組織の編制</w:t>
      </w:r>
    </w:p>
    <w:p w14:paraId="1D37E1EB" w14:textId="162AA344" w:rsidR="00D73A7B" w:rsidRPr="00016F31" w:rsidRDefault="00D73A7B" w:rsidP="00D73A7B">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73A7B" w:rsidRPr="009F3EC3" w14:paraId="29FA79BF" w14:textId="77777777" w:rsidTr="00786D09">
        <w:trPr>
          <w:trHeight w:val="122"/>
        </w:trPr>
        <w:tc>
          <w:tcPr>
            <w:tcW w:w="9350" w:type="dxa"/>
            <w:gridSpan w:val="2"/>
            <w:shd w:val="clear" w:color="auto" w:fill="D9E2F3" w:themeFill="accent1" w:themeFillTint="33"/>
            <w:vAlign w:val="center"/>
          </w:tcPr>
          <w:p w14:paraId="03E2AC59" w14:textId="77777777" w:rsidR="00D73A7B" w:rsidRPr="009C786E" w:rsidRDefault="00D73A7B" w:rsidP="00786D09">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73A7B" w:rsidRPr="009F3EC3" w14:paraId="4B3A1FFF" w14:textId="77777777" w:rsidTr="00786D09">
        <w:tc>
          <w:tcPr>
            <w:tcW w:w="709" w:type="dxa"/>
            <w:tcBorders>
              <w:right w:val="nil"/>
            </w:tcBorders>
          </w:tcPr>
          <w:p w14:paraId="091D5CB2" w14:textId="39CEC8EE" w:rsidR="00D73A7B" w:rsidRPr="009C786E" w:rsidRDefault="00D73A7B" w:rsidP="00786D09">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750041">
              <w:rPr>
                <w:rFonts w:ascii="ＭＳ ゴシック" w:eastAsia="ＭＳ ゴシック" w:hAnsi="ＭＳ ゴシック" w:hint="eastAsia"/>
                <w:bCs/>
                <w:szCs w:val="21"/>
              </w:rPr>
              <w:t>2</w:t>
            </w:r>
          </w:p>
        </w:tc>
        <w:tc>
          <w:tcPr>
            <w:tcW w:w="8641" w:type="dxa"/>
            <w:tcBorders>
              <w:left w:val="nil"/>
            </w:tcBorders>
          </w:tcPr>
          <w:p w14:paraId="4679D701" w14:textId="0E5EA0BE" w:rsidR="00D73A7B" w:rsidRPr="009C786E" w:rsidRDefault="00750041" w:rsidP="00786D09">
            <w:pPr>
              <w:spacing w:line="0" w:lineRule="atLeast"/>
              <w:rPr>
                <w:rFonts w:ascii="ＭＳ ゴシック" w:eastAsia="ＭＳ ゴシック" w:hAnsi="ＭＳ ゴシック"/>
                <w:bCs/>
                <w:szCs w:val="21"/>
              </w:rPr>
            </w:pPr>
            <w:r w:rsidRPr="00750041">
              <w:rPr>
                <w:rFonts w:ascii="ＭＳ ゴシック" w:eastAsia="ＭＳ ゴシック" w:hAnsi="ＭＳ ゴシック" w:hint="eastAsia"/>
                <w:bCs/>
                <w:szCs w:val="21"/>
              </w:rPr>
              <w:t>教員組織の編制方針を踏まえ、教育研究活動を推進するうえで必要となる教員組織を適切に編制していること。専任教員の構成は、特定の年齢層に著しく偏らないものであるとともに、ジェンダーバランスなどの多様性に考慮したものであること。</w:t>
            </w:r>
          </w:p>
        </w:tc>
      </w:tr>
    </w:tbl>
    <w:p w14:paraId="0FEA634A" w14:textId="00182686" w:rsidR="00D73A7B" w:rsidRPr="00BD429C" w:rsidRDefault="00D73A7B" w:rsidP="00D73A7B">
      <w:pPr>
        <w:ind w:leftChars="200" w:left="410" w:firstLineChars="100" w:firstLine="205"/>
        <w:rPr>
          <w:rFonts w:ascii="ＭＳ 明朝" w:hAnsi="ＭＳ 明朝"/>
          <w:bCs/>
          <w:szCs w:val="22"/>
        </w:rPr>
      </w:pPr>
    </w:p>
    <w:p w14:paraId="1DC4BBEA" w14:textId="0D1CAF06" w:rsidR="00864687" w:rsidRDefault="00864687" w:rsidP="00864687">
      <w:pPr>
        <w:ind w:firstLineChars="200" w:firstLine="410"/>
        <w:rPr>
          <w:rFonts w:ascii="ＭＳ ゴシック" w:eastAsia="ＭＳ ゴシック" w:hAnsi="ＭＳ ゴシック"/>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864687" w:rsidRPr="009F3EC3" w14:paraId="3511ADFA" w14:textId="77777777" w:rsidTr="00C0384F">
        <w:trPr>
          <w:trHeight w:val="50"/>
        </w:trPr>
        <w:tc>
          <w:tcPr>
            <w:tcW w:w="9349" w:type="dxa"/>
            <w:gridSpan w:val="2"/>
            <w:shd w:val="clear" w:color="auto" w:fill="FBE4D5" w:themeFill="accent2" w:themeFillTint="33"/>
          </w:tcPr>
          <w:p w14:paraId="1F69B356" w14:textId="77777777" w:rsidR="00864687" w:rsidRPr="002B541C" w:rsidRDefault="00864687" w:rsidP="00C0384F">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864687" w:rsidRPr="009F3EC3" w14:paraId="0D150C33" w14:textId="77777777" w:rsidTr="00C0384F">
        <w:tc>
          <w:tcPr>
            <w:tcW w:w="709" w:type="dxa"/>
            <w:tcBorders>
              <w:right w:val="nil"/>
            </w:tcBorders>
          </w:tcPr>
          <w:p w14:paraId="024C3175" w14:textId="77777777" w:rsidR="00864687" w:rsidRPr="002B541C" w:rsidRDefault="00864687" w:rsidP="00C0384F">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表11</w:t>
            </w:r>
          </w:p>
        </w:tc>
        <w:tc>
          <w:tcPr>
            <w:tcW w:w="8640" w:type="dxa"/>
            <w:tcBorders>
              <w:left w:val="nil"/>
            </w:tcBorders>
          </w:tcPr>
          <w:p w14:paraId="4011FC9E" w14:textId="77777777" w:rsidR="00864687" w:rsidRPr="002B541C" w:rsidRDefault="00864687" w:rsidP="00C0384F">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法令上必要とされる人数の専任教員が配置されていること。</w:t>
            </w:r>
          </w:p>
        </w:tc>
      </w:tr>
      <w:tr w:rsidR="00864687" w:rsidRPr="009F3EC3" w14:paraId="4E50CD50" w14:textId="77777777" w:rsidTr="00C0384F">
        <w:tc>
          <w:tcPr>
            <w:tcW w:w="709" w:type="dxa"/>
            <w:tcBorders>
              <w:right w:val="nil"/>
            </w:tcBorders>
          </w:tcPr>
          <w:p w14:paraId="7B81BFFD" w14:textId="77777777" w:rsidR="00864687" w:rsidRPr="002B541C" w:rsidRDefault="00864687" w:rsidP="00C0384F">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表12</w:t>
            </w:r>
          </w:p>
        </w:tc>
        <w:tc>
          <w:tcPr>
            <w:tcW w:w="8640" w:type="dxa"/>
            <w:tcBorders>
              <w:left w:val="nil"/>
            </w:tcBorders>
          </w:tcPr>
          <w:p w14:paraId="3BAF4758" w14:textId="77777777" w:rsidR="00864687" w:rsidRPr="002B541C" w:rsidRDefault="00864687" w:rsidP="00C0384F">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法令上必要とされる専任教員数の半数以上が教授で構成されていること。</w:t>
            </w:r>
          </w:p>
        </w:tc>
      </w:tr>
      <w:tr w:rsidR="00864687" w:rsidRPr="009F3EC3" w14:paraId="54D0C75E" w14:textId="77777777" w:rsidTr="00C0384F">
        <w:tc>
          <w:tcPr>
            <w:tcW w:w="709" w:type="dxa"/>
            <w:vMerge w:val="restart"/>
            <w:tcBorders>
              <w:right w:val="nil"/>
            </w:tcBorders>
          </w:tcPr>
          <w:p w14:paraId="0CE167CF" w14:textId="77777777" w:rsidR="00864687" w:rsidRPr="002B541C" w:rsidRDefault="00864687" w:rsidP="00C0384F">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表13</w:t>
            </w:r>
          </w:p>
        </w:tc>
        <w:tc>
          <w:tcPr>
            <w:tcW w:w="8640" w:type="dxa"/>
            <w:tcBorders>
              <w:left w:val="nil"/>
            </w:tcBorders>
          </w:tcPr>
          <w:p w14:paraId="3E581956" w14:textId="77777777" w:rsidR="00864687" w:rsidRPr="002B541C" w:rsidRDefault="00864687" w:rsidP="00C0384F">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法令上必要とされる専任教員に占める実務家教員の割合がおおむね</w:t>
            </w:r>
            <w:r>
              <w:rPr>
                <w:rFonts w:ascii="ＭＳ ゴシック" w:eastAsia="ＭＳ ゴシック" w:hAnsi="ＭＳ ゴシック" w:hint="eastAsia"/>
                <w:bCs/>
                <w:szCs w:val="21"/>
              </w:rPr>
              <w:t>２</w:t>
            </w:r>
            <w:r w:rsidRPr="003861BD">
              <w:rPr>
                <w:rFonts w:ascii="ＭＳ ゴシック" w:eastAsia="ＭＳ ゴシック" w:hAnsi="ＭＳ ゴシック" w:hint="eastAsia"/>
                <w:bCs/>
                <w:szCs w:val="21"/>
              </w:rPr>
              <w:t>割以上であること。</w:t>
            </w:r>
          </w:p>
        </w:tc>
      </w:tr>
      <w:tr w:rsidR="00864687" w:rsidRPr="009F3EC3" w14:paraId="6E0FF103" w14:textId="77777777" w:rsidTr="00C0384F">
        <w:tc>
          <w:tcPr>
            <w:tcW w:w="709" w:type="dxa"/>
            <w:vMerge/>
            <w:tcBorders>
              <w:right w:val="nil"/>
            </w:tcBorders>
          </w:tcPr>
          <w:p w14:paraId="687D33CB" w14:textId="77777777" w:rsidR="00864687" w:rsidRDefault="00864687" w:rsidP="00C0384F">
            <w:pPr>
              <w:spacing w:line="0" w:lineRule="atLeast"/>
              <w:ind w:left="457" w:hangingChars="223" w:hanging="457"/>
              <w:rPr>
                <w:rFonts w:ascii="ＭＳ ゴシック" w:eastAsia="ＭＳ ゴシック" w:hAnsi="ＭＳ ゴシック"/>
                <w:bCs/>
                <w:szCs w:val="21"/>
              </w:rPr>
            </w:pPr>
          </w:p>
        </w:tc>
        <w:tc>
          <w:tcPr>
            <w:tcW w:w="8640" w:type="dxa"/>
            <w:tcBorders>
              <w:left w:val="nil"/>
            </w:tcBorders>
          </w:tcPr>
          <w:p w14:paraId="2638DA00" w14:textId="77777777" w:rsidR="00864687" w:rsidRPr="00DF7FA8" w:rsidRDefault="00864687" w:rsidP="00C0384F">
            <w:pPr>
              <w:spacing w:line="0" w:lineRule="atLeast"/>
              <w:ind w:left="1"/>
              <w:rPr>
                <w:rFonts w:ascii="ＭＳ ゴシック" w:eastAsia="ＭＳ ゴシック" w:hAnsi="ＭＳ ゴシック"/>
                <w:szCs w:val="21"/>
              </w:rPr>
            </w:pPr>
            <w:r w:rsidRPr="003861BD">
              <w:rPr>
                <w:rFonts w:ascii="ＭＳ ゴシック" w:eastAsia="ＭＳ ゴシック" w:hAnsi="ＭＳ ゴシック" w:hint="eastAsia"/>
                <w:szCs w:val="21"/>
              </w:rPr>
              <w:t>実務家教員は、いずれも５年以上の実務経験を有するとともに、高度の実務能力を有すること。</w:t>
            </w:r>
          </w:p>
        </w:tc>
      </w:tr>
      <w:tr w:rsidR="00864687" w:rsidRPr="009F3EC3" w14:paraId="3F3A4649" w14:textId="77777777" w:rsidTr="00C0384F">
        <w:tc>
          <w:tcPr>
            <w:tcW w:w="709" w:type="dxa"/>
            <w:vMerge w:val="restart"/>
            <w:tcBorders>
              <w:right w:val="nil"/>
            </w:tcBorders>
          </w:tcPr>
          <w:p w14:paraId="749DF713" w14:textId="77777777" w:rsidR="00864687" w:rsidRPr="002B541C" w:rsidRDefault="00864687" w:rsidP="00C0384F">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表14</w:t>
            </w:r>
          </w:p>
        </w:tc>
        <w:tc>
          <w:tcPr>
            <w:tcW w:w="8640" w:type="dxa"/>
            <w:tcBorders>
              <w:left w:val="nil"/>
            </w:tcBorders>
          </w:tcPr>
          <w:p w14:paraId="6B1C7ED3" w14:textId="77777777" w:rsidR="00864687" w:rsidRPr="002B541C" w:rsidRDefault="00864687" w:rsidP="00C0384F">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実務家教員のなかに「みなし専任教員」を置く場合には、その人数及び担当授業科目の単位数が法令上の規定に則したものであること。</w:t>
            </w:r>
          </w:p>
        </w:tc>
      </w:tr>
      <w:tr w:rsidR="00864687" w:rsidRPr="009F3EC3" w14:paraId="4243E30A" w14:textId="77777777" w:rsidTr="00C0384F">
        <w:tc>
          <w:tcPr>
            <w:tcW w:w="709" w:type="dxa"/>
            <w:vMerge/>
            <w:tcBorders>
              <w:right w:val="nil"/>
            </w:tcBorders>
          </w:tcPr>
          <w:p w14:paraId="39A72C12" w14:textId="77777777" w:rsidR="00864687" w:rsidRDefault="00864687" w:rsidP="00C0384F">
            <w:pPr>
              <w:spacing w:line="0" w:lineRule="atLeast"/>
              <w:ind w:left="457" w:hangingChars="223" w:hanging="457"/>
              <w:rPr>
                <w:rFonts w:ascii="ＭＳ ゴシック" w:eastAsia="ＭＳ ゴシック" w:hAnsi="ＭＳ ゴシック"/>
                <w:bCs/>
                <w:szCs w:val="21"/>
              </w:rPr>
            </w:pPr>
          </w:p>
        </w:tc>
        <w:tc>
          <w:tcPr>
            <w:tcW w:w="8640" w:type="dxa"/>
            <w:tcBorders>
              <w:left w:val="nil"/>
            </w:tcBorders>
          </w:tcPr>
          <w:p w14:paraId="5D52884D" w14:textId="77777777" w:rsidR="00864687" w:rsidRPr="00DF7FA8" w:rsidRDefault="00864687" w:rsidP="00C0384F">
            <w:pPr>
              <w:spacing w:line="0" w:lineRule="atLeast"/>
              <w:ind w:left="1"/>
              <w:rPr>
                <w:rFonts w:ascii="ＭＳ ゴシック" w:eastAsia="ＭＳ ゴシック" w:hAnsi="ＭＳ ゴシック"/>
                <w:szCs w:val="21"/>
              </w:rPr>
            </w:pPr>
            <w:r w:rsidRPr="003861BD">
              <w:rPr>
                <w:rFonts w:ascii="ＭＳ ゴシック" w:eastAsia="ＭＳ ゴシック" w:hAnsi="ＭＳ ゴシック" w:hint="eastAsia"/>
                <w:szCs w:val="21"/>
              </w:rPr>
              <w:t>「みなし専任教員」は教育課程の編成その他組織の運営について責任を担っていること。</w:t>
            </w:r>
          </w:p>
        </w:tc>
      </w:tr>
    </w:tbl>
    <w:p w14:paraId="4169D425" w14:textId="7ABF6B39" w:rsidR="00864687" w:rsidRDefault="00864687" w:rsidP="00864687">
      <w:pPr>
        <w:ind w:leftChars="200" w:left="410" w:firstLineChars="100" w:firstLine="205"/>
        <w:rPr>
          <w:rFonts w:ascii="ＭＳ 明朝" w:hAnsi="ＭＳ 明朝"/>
          <w:bCs/>
          <w:szCs w:val="22"/>
        </w:rPr>
      </w:pPr>
    </w:p>
    <w:p w14:paraId="13FC5D4B" w14:textId="77777777" w:rsidR="00864687" w:rsidRPr="00D2373D" w:rsidRDefault="00864687" w:rsidP="00864687">
      <w:pPr>
        <w:ind w:leftChars="200" w:left="410" w:firstLineChars="100" w:firstLine="205"/>
        <w:rPr>
          <w:rFonts w:ascii="ＭＳ 明朝" w:hAnsi="ＭＳ 明朝"/>
          <w:bCs/>
          <w:szCs w:val="22"/>
        </w:rPr>
      </w:pPr>
    </w:p>
    <w:p w14:paraId="5393D585" w14:textId="77777777" w:rsidR="00864687" w:rsidRDefault="00864687" w:rsidP="00864687">
      <w:pPr>
        <w:ind w:firstLineChars="300" w:firstLine="615"/>
        <w:rPr>
          <w:rFonts w:ascii="ＭＳ 明朝" w:hAnsi="ＭＳ 明朝"/>
          <w:color w:val="FF0000"/>
          <w:sz w:val="16"/>
          <w:szCs w:val="16"/>
        </w:rPr>
      </w:pPr>
      <w:r>
        <w:rPr>
          <w:rFonts w:ascii="ＭＳ 明朝" w:hAnsi="ＭＳ 明朝" w:hint="eastAsia"/>
          <w:szCs w:val="22"/>
        </w:rPr>
        <w:t>＜XXXX年度の専任教員に関する情報＞</w:t>
      </w:r>
      <w:r w:rsidRPr="000A7657">
        <w:rPr>
          <w:rFonts w:ascii="ＭＳ 明朝" w:hAnsi="ＭＳ 明朝" w:hint="eastAsia"/>
          <w:color w:val="FF0000"/>
          <w:sz w:val="18"/>
          <w:szCs w:val="18"/>
          <w:u w:val="single"/>
        </w:rPr>
        <w:t>※実地調査後に記入</w:t>
      </w:r>
      <w:r>
        <w:rPr>
          <w:rFonts w:ascii="ＭＳ 明朝" w:hAnsi="ＭＳ 明朝" w:hint="eastAsia"/>
          <w:color w:val="FF0000"/>
          <w:sz w:val="18"/>
          <w:szCs w:val="18"/>
          <w:u w:val="single"/>
        </w:rPr>
        <w:t>。</w:t>
      </w: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225"/>
        <w:gridCol w:w="2225"/>
        <w:gridCol w:w="2226"/>
      </w:tblGrid>
      <w:tr w:rsidR="00864687" w:rsidRPr="009F3EC3" w14:paraId="5E1CDF04" w14:textId="77777777" w:rsidTr="00C0384F">
        <w:trPr>
          <w:trHeight w:val="285"/>
        </w:trPr>
        <w:tc>
          <w:tcPr>
            <w:tcW w:w="2225" w:type="dxa"/>
            <w:shd w:val="clear" w:color="auto" w:fill="FBE4D5" w:themeFill="accent2" w:themeFillTint="33"/>
          </w:tcPr>
          <w:p w14:paraId="69732FE6"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専任教員</w:t>
            </w:r>
          </w:p>
        </w:tc>
        <w:tc>
          <w:tcPr>
            <w:tcW w:w="2225" w:type="dxa"/>
            <w:shd w:val="clear" w:color="auto" w:fill="FBE4D5" w:themeFill="accent2" w:themeFillTint="33"/>
          </w:tcPr>
          <w:p w14:paraId="03016991" w14:textId="77777777" w:rsidR="00864687" w:rsidRPr="00A45623" w:rsidRDefault="00864687" w:rsidP="00C0384F">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専任教員のうち</w:t>
            </w:r>
          </w:p>
          <w:p w14:paraId="683B9F70"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教授</w:t>
            </w:r>
          </w:p>
        </w:tc>
        <w:tc>
          <w:tcPr>
            <w:tcW w:w="2225" w:type="dxa"/>
            <w:shd w:val="clear" w:color="auto" w:fill="FBE4D5" w:themeFill="accent2" w:themeFillTint="33"/>
          </w:tcPr>
          <w:p w14:paraId="52607BA2" w14:textId="77777777" w:rsidR="00864687" w:rsidRPr="00A45623" w:rsidRDefault="00864687" w:rsidP="00C0384F">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専任教員のうち</w:t>
            </w:r>
          </w:p>
          <w:p w14:paraId="5A73CE91"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実務家教員</w:t>
            </w:r>
          </w:p>
        </w:tc>
        <w:tc>
          <w:tcPr>
            <w:tcW w:w="2226" w:type="dxa"/>
            <w:shd w:val="clear" w:color="auto" w:fill="FBE4D5" w:themeFill="accent2" w:themeFillTint="33"/>
          </w:tcPr>
          <w:p w14:paraId="27C86CEA" w14:textId="77777777" w:rsidR="00864687" w:rsidRPr="00A45623" w:rsidRDefault="00864687" w:rsidP="00C0384F">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実務家教員のうち</w:t>
            </w:r>
          </w:p>
          <w:p w14:paraId="4F07177C" w14:textId="77777777" w:rsidR="00864687" w:rsidRPr="009C786E" w:rsidRDefault="00864687" w:rsidP="00C0384F">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みなし専任教員</w:t>
            </w:r>
          </w:p>
        </w:tc>
      </w:tr>
      <w:tr w:rsidR="00864687" w:rsidRPr="009F3EC3" w14:paraId="3E3543C6" w14:textId="77777777" w:rsidTr="00C0384F">
        <w:trPr>
          <w:trHeight w:val="285"/>
        </w:trPr>
        <w:tc>
          <w:tcPr>
            <w:tcW w:w="2225" w:type="dxa"/>
            <w:shd w:val="clear" w:color="auto" w:fill="FFFFFF" w:themeFill="background1"/>
          </w:tcPr>
          <w:p w14:paraId="14A476AB" w14:textId="77777777" w:rsidR="00864687" w:rsidRPr="00A45623" w:rsidRDefault="00864687" w:rsidP="00C0384F">
            <w:pPr>
              <w:spacing w:line="0" w:lineRule="atLeast"/>
              <w:ind w:left="1"/>
              <w:jc w:val="center"/>
              <w:rPr>
                <w:rFonts w:ascii="ＭＳ 明朝" w:hAnsi="ＭＳ 明朝"/>
                <w:bCs/>
                <w:szCs w:val="21"/>
              </w:rPr>
            </w:pPr>
            <w:r w:rsidRPr="00A45623">
              <w:rPr>
                <w:rFonts w:ascii="ＭＳ 明朝" w:hAnsi="ＭＳ 明朝" w:hint="eastAsia"/>
                <w:bCs/>
                <w:szCs w:val="21"/>
              </w:rPr>
              <w:t>●名</w:t>
            </w:r>
          </w:p>
        </w:tc>
        <w:tc>
          <w:tcPr>
            <w:tcW w:w="2225" w:type="dxa"/>
            <w:shd w:val="clear" w:color="auto" w:fill="FFFFFF" w:themeFill="background1"/>
          </w:tcPr>
          <w:p w14:paraId="04694C46" w14:textId="77777777" w:rsidR="00864687" w:rsidRPr="00A45623" w:rsidRDefault="00864687" w:rsidP="00C0384F">
            <w:pPr>
              <w:spacing w:line="0" w:lineRule="atLeast"/>
              <w:ind w:left="1"/>
              <w:jc w:val="center"/>
              <w:rPr>
                <w:rFonts w:ascii="ＭＳ 明朝" w:hAnsi="ＭＳ 明朝"/>
                <w:bCs/>
                <w:szCs w:val="21"/>
              </w:rPr>
            </w:pPr>
            <w:r w:rsidRPr="00A45623">
              <w:rPr>
                <w:rFonts w:ascii="ＭＳ 明朝" w:hAnsi="ＭＳ 明朝" w:hint="eastAsia"/>
                <w:bCs/>
                <w:szCs w:val="21"/>
              </w:rPr>
              <w:t>●名</w:t>
            </w:r>
          </w:p>
        </w:tc>
        <w:tc>
          <w:tcPr>
            <w:tcW w:w="2225" w:type="dxa"/>
            <w:shd w:val="clear" w:color="auto" w:fill="FFFFFF" w:themeFill="background1"/>
          </w:tcPr>
          <w:p w14:paraId="569FDE36" w14:textId="77777777" w:rsidR="00864687" w:rsidRPr="00A45623" w:rsidRDefault="00864687" w:rsidP="00C0384F">
            <w:pPr>
              <w:spacing w:line="0" w:lineRule="atLeast"/>
              <w:ind w:left="1"/>
              <w:jc w:val="center"/>
              <w:rPr>
                <w:rFonts w:ascii="ＭＳ 明朝" w:hAnsi="ＭＳ 明朝"/>
                <w:bCs/>
                <w:szCs w:val="21"/>
              </w:rPr>
            </w:pPr>
            <w:r w:rsidRPr="00A45623">
              <w:rPr>
                <w:rFonts w:ascii="ＭＳ 明朝" w:hAnsi="ＭＳ 明朝" w:hint="eastAsia"/>
                <w:bCs/>
                <w:szCs w:val="21"/>
              </w:rPr>
              <w:t>●名</w:t>
            </w:r>
          </w:p>
        </w:tc>
        <w:tc>
          <w:tcPr>
            <w:tcW w:w="2226" w:type="dxa"/>
            <w:shd w:val="clear" w:color="auto" w:fill="FFFFFF" w:themeFill="background1"/>
          </w:tcPr>
          <w:p w14:paraId="4E1CB414" w14:textId="77777777" w:rsidR="00864687" w:rsidRPr="00A45623" w:rsidRDefault="00864687" w:rsidP="00C0384F">
            <w:pPr>
              <w:spacing w:line="0" w:lineRule="atLeast"/>
              <w:ind w:left="1"/>
              <w:jc w:val="center"/>
              <w:rPr>
                <w:rFonts w:ascii="ＭＳ 明朝" w:hAnsi="ＭＳ 明朝"/>
                <w:bCs/>
                <w:szCs w:val="21"/>
              </w:rPr>
            </w:pPr>
            <w:r w:rsidRPr="00A45623">
              <w:rPr>
                <w:rFonts w:ascii="ＭＳ 明朝" w:hAnsi="ＭＳ 明朝" w:hint="eastAsia"/>
                <w:bCs/>
                <w:szCs w:val="21"/>
              </w:rPr>
              <w:t>●名</w:t>
            </w:r>
          </w:p>
        </w:tc>
      </w:tr>
    </w:tbl>
    <w:p w14:paraId="1C75DAF9" w14:textId="77777777" w:rsidR="00864687" w:rsidRPr="00AB0405" w:rsidRDefault="00864687" w:rsidP="00864687">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864687" w:rsidRPr="009F3EC3" w14:paraId="6BBD672C" w14:textId="77777777" w:rsidTr="00C0384F">
        <w:trPr>
          <w:trHeight w:val="50"/>
        </w:trPr>
        <w:tc>
          <w:tcPr>
            <w:tcW w:w="9349" w:type="dxa"/>
            <w:gridSpan w:val="2"/>
            <w:shd w:val="clear" w:color="auto" w:fill="FBE4D5" w:themeFill="accent2" w:themeFillTint="33"/>
          </w:tcPr>
          <w:p w14:paraId="705E4657" w14:textId="77777777" w:rsidR="00864687" w:rsidRPr="002B541C" w:rsidRDefault="00864687" w:rsidP="00C0384F">
            <w:pPr>
              <w:spacing w:line="0" w:lineRule="atLeast"/>
              <w:ind w:left="1"/>
              <w:jc w:val="center"/>
              <w:rPr>
                <w:rFonts w:ascii="ＭＳ ゴシック" w:eastAsia="ＭＳ ゴシック" w:hAnsi="ＭＳ ゴシック"/>
                <w:bCs/>
                <w:szCs w:val="21"/>
              </w:rPr>
            </w:pPr>
            <w:bookmarkStart w:id="11" w:name="_Hlk178936716"/>
            <w:r>
              <w:rPr>
                <w:rFonts w:ascii="ＭＳ ゴシック" w:eastAsia="ＭＳ ゴシック" w:hAnsi="ＭＳ ゴシック" w:hint="eastAsia"/>
                <w:bCs/>
                <w:szCs w:val="21"/>
              </w:rPr>
              <w:t>基礎要件</w:t>
            </w:r>
          </w:p>
        </w:tc>
      </w:tr>
      <w:tr w:rsidR="00864687" w:rsidRPr="00D2373D" w14:paraId="7C330763" w14:textId="77777777" w:rsidTr="00C0384F">
        <w:tc>
          <w:tcPr>
            <w:tcW w:w="709" w:type="dxa"/>
            <w:tcBorders>
              <w:right w:val="nil"/>
            </w:tcBorders>
          </w:tcPr>
          <w:p w14:paraId="5C2BEEA8" w14:textId="77777777" w:rsidR="00864687" w:rsidRPr="00D2373D" w:rsidRDefault="00864687" w:rsidP="00C0384F">
            <w:pPr>
              <w:spacing w:line="0" w:lineRule="atLeast"/>
              <w:ind w:left="457" w:hangingChars="223" w:hanging="457"/>
              <w:rPr>
                <w:rFonts w:ascii="ＭＳ ゴシック" w:eastAsia="ＭＳ ゴシック" w:hAnsi="ＭＳ ゴシック"/>
                <w:bCs/>
                <w:szCs w:val="21"/>
              </w:rPr>
            </w:pPr>
            <w:r w:rsidRPr="00D2373D">
              <w:rPr>
                <w:rFonts w:ascii="ＭＳ ゴシック" w:eastAsia="ＭＳ ゴシック" w:hAnsi="ＭＳ ゴシック" w:hint="eastAsia"/>
                <w:bCs/>
                <w:szCs w:val="21"/>
              </w:rPr>
              <w:t>表1</w:t>
            </w:r>
            <w:r>
              <w:rPr>
                <w:rFonts w:ascii="ＭＳ ゴシック" w:eastAsia="ＭＳ ゴシック" w:hAnsi="ＭＳ ゴシック" w:hint="eastAsia"/>
                <w:bCs/>
                <w:szCs w:val="21"/>
              </w:rPr>
              <w:t>5</w:t>
            </w:r>
          </w:p>
        </w:tc>
        <w:tc>
          <w:tcPr>
            <w:tcW w:w="8640" w:type="dxa"/>
            <w:tcBorders>
              <w:left w:val="nil"/>
            </w:tcBorders>
          </w:tcPr>
          <w:p w14:paraId="1C6F7D9F" w14:textId="77777777" w:rsidR="00864687" w:rsidRPr="00D2373D" w:rsidRDefault="00864687" w:rsidP="00C0384F">
            <w:pPr>
              <w:spacing w:line="0" w:lineRule="atLeast"/>
              <w:ind w:left="1"/>
              <w:rPr>
                <w:rFonts w:ascii="ＭＳ ゴシック" w:eastAsia="ＭＳ ゴシック" w:hAnsi="ＭＳ ゴシック"/>
                <w:bCs/>
                <w:szCs w:val="21"/>
              </w:rPr>
            </w:pPr>
            <w:r w:rsidRPr="00D2373D">
              <w:rPr>
                <w:rFonts w:ascii="ＭＳ ゴシック" w:eastAsia="ＭＳ ゴシック" w:hAnsi="ＭＳ ゴシック" w:hint="eastAsia"/>
                <w:bCs/>
                <w:szCs w:val="21"/>
              </w:rPr>
              <w:t>専任教員は、専攻分野における優れた業績、技術・技能又は知識・経験を有するとともに、高度の教育上の指導能力を備えていること。</w:t>
            </w:r>
          </w:p>
        </w:tc>
      </w:tr>
      <w:bookmarkEnd w:id="11"/>
    </w:tbl>
    <w:p w14:paraId="46CBEB31" w14:textId="4D397193" w:rsidR="00E5590F" w:rsidRDefault="00E5590F" w:rsidP="00E5590F">
      <w:pPr>
        <w:ind w:leftChars="200" w:left="410" w:firstLineChars="100" w:firstLine="205"/>
        <w:rPr>
          <w:rFonts w:ascii="ＭＳ 明朝" w:hAnsi="ＭＳ 明朝"/>
          <w:bCs/>
          <w:szCs w:val="22"/>
        </w:rPr>
      </w:pPr>
    </w:p>
    <w:p w14:paraId="7EB1060E" w14:textId="77777777" w:rsidR="00864687" w:rsidRPr="00E5590F" w:rsidRDefault="00864687" w:rsidP="00864687">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864687" w:rsidRPr="00D2373D" w14:paraId="511D5A8F" w14:textId="77777777" w:rsidTr="00C0384F">
        <w:trPr>
          <w:trHeight w:val="50"/>
        </w:trPr>
        <w:tc>
          <w:tcPr>
            <w:tcW w:w="9349" w:type="dxa"/>
            <w:gridSpan w:val="2"/>
            <w:shd w:val="clear" w:color="auto" w:fill="FBE4D5" w:themeFill="accent2" w:themeFillTint="33"/>
          </w:tcPr>
          <w:p w14:paraId="68424351" w14:textId="77777777" w:rsidR="00864687" w:rsidRPr="00D2373D" w:rsidRDefault="00864687" w:rsidP="00C0384F">
            <w:pPr>
              <w:spacing w:line="0" w:lineRule="atLeast"/>
              <w:ind w:left="1"/>
              <w:jc w:val="center"/>
              <w:rPr>
                <w:rFonts w:ascii="ＭＳ ゴシック" w:eastAsia="ＭＳ ゴシック" w:hAnsi="ＭＳ ゴシック"/>
                <w:bCs/>
                <w:szCs w:val="21"/>
              </w:rPr>
            </w:pPr>
            <w:bookmarkStart w:id="12" w:name="_Hlk178934367"/>
            <w:r w:rsidRPr="00D2373D">
              <w:rPr>
                <w:rFonts w:ascii="ＭＳ ゴシック" w:eastAsia="ＭＳ ゴシック" w:hAnsi="ＭＳ ゴシック" w:hint="eastAsia"/>
                <w:bCs/>
                <w:szCs w:val="21"/>
              </w:rPr>
              <w:t>基礎要件</w:t>
            </w:r>
          </w:p>
        </w:tc>
      </w:tr>
      <w:tr w:rsidR="00864687" w:rsidRPr="00D2373D" w14:paraId="0EAB520A" w14:textId="77777777" w:rsidTr="00C0384F">
        <w:tc>
          <w:tcPr>
            <w:tcW w:w="709" w:type="dxa"/>
            <w:tcBorders>
              <w:right w:val="nil"/>
            </w:tcBorders>
          </w:tcPr>
          <w:p w14:paraId="6E27FB82" w14:textId="77777777" w:rsidR="00864687" w:rsidRPr="00D2373D" w:rsidRDefault="00864687" w:rsidP="00C0384F">
            <w:pPr>
              <w:spacing w:line="0" w:lineRule="atLeast"/>
              <w:ind w:left="457" w:hangingChars="223" w:hanging="457"/>
              <w:rPr>
                <w:rFonts w:ascii="ＭＳ ゴシック" w:eastAsia="ＭＳ ゴシック" w:hAnsi="ＭＳ ゴシック"/>
                <w:bCs/>
                <w:szCs w:val="21"/>
              </w:rPr>
            </w:pPr>
            <w:r w:rsidRPr="00D2373D">
              <w:rPr>
                <w:rFonts w:ascii="ＭＳ ゴシック" w:eastAsia="ＭＳ ゴシック" w:hAnsi="ＭＳ ゴシック" w:hint="eastAsia"/>
                <w:bCs/>
                <w:szCs w:val="21"/>
              </w:rPr>
              <w:t>表1</w:t>
            </w:r>
            <w:r>
              <w:rPr>
                <w:rFonts w:ascii="ＭＳ ゴシック" w:eastAsia="ＭＳ ゴシック" w:hAnsi="ＭＳ ゴシック" w:hint="eastAsia"/>
                <w:bCs/>
                <w:szCs w:val="21"/>
              </w:rPr>
              <w:t>6</w:t>
            </w:r>
          </w:p>
        </w:tc>
        <w:tc>
          <w:tcPr>
            <w:tcW w:w="8640" w:type="dxa"/>
            <w:tcBorders>
              <w:left w:val="nil"/>
            </w:tcBorders>
          </w:tcPr>
          <w:p w14:paraId="0EE8A915" w14:textId="77777777" w:rsidR="00864687" w:rsidRPr="00D2373D" w:rsidRDefault="00864687" w:rsidP="00C0384F">
            <w:pPr>
              <w:spacing w:line="0" w:lineRule="atLeast"/>
              <w:ind w:left="1"/>
              <w:rPr>
                <w:rFonts w:ascii="ＭＳ ゴシック" w:eastAsia="ＭＳ ゴシック" w:hAnsi="ＭＳ ゴシック"/>
                <w:bCs/>
                <w:szCs w:val="21"/>
              </w:rPr>
            </w:pPr>
            <w:r w:rsidRPr="00D2373D">
              <w:rPr>
                <w:rFonts w:ascii="ＭＳ ゴシック" w:eastAsia="ＭＳ ゴシック" w:hAnsi="ＭＳ ゴシック" w:hint="eastAsia"/>
                <w:bCs/>
                <w:szCs w:val="21"/>
              </w:rPr>
              <w:t>教員の構成が特定の範囲の年齢に著しく偏っていないこと。</w:t>
            </w:r>
          </w:p>
        </w:tc>
      </w:tr>
    </w:tbl>
    <w:bookmarkEnd w:id="12"/>
    <w:p w14:paraId="5D770114" w14:textId="77777777" w:rsidR="00864687" w:rsidRPr="00F34F39" w:rsidRDefault="00864687" w:rsidP="00864687">
      <w:pPr>
        <w:ind w:leftChars="200" w:left="410" w:firstLineChars="100" w:firstLine="205"/>
        <w:rPr>
          <w:rFonts w:ascii="ＭＳ 明朝" w:hAnsi="ＭＳ 明朝"/>
          <w:bCs/>
          <w:szCs w:val="22"/>
        </w:rPr>
      </w:pPr>
      <w:r w:rsidRPr="00D2373D">
        <w:rPr>
          <w:rFonts w:ascii="ＭＳ 明朝" w:hAnsi="ＭＳ 明朝" w:hint="eastAsia"/>
          <w:bCs/>
          <w:szCs w:val="22"/>
        </w:rPr>
        <w:t>（評価の視点3-</w:t>
      </w:r>
      <w:r>
        <w:rPr>
          <w:rFonts w:ascii="ＭＳ 明朝" w:hAnsi="ＭＳ 明朝" w:hint="eastAsia"/>
          <w:bCs/>
          <w:szCs w:val="22"/>
        </w:rPr>
        <w:t>2</w:t>
      </w:r>
      <w:r w:rsidRPr="00D2373D">
        <w:rPr>
          <w:rFonts w:ascii="ＭＳ 明朝" w:hAnsi="ＭＳ 明朝" w:hint="eastAsia"/>
          <w:bCs/>
          <w:szCs w:val="22"/>
        </w:rPr>
        <w:t>の概評を参照。）</w:t>
      </w:r>
    </w:p>
    <w:p w14:paraId="397145FD" w14:textId="77777777" w:rsidR="00864687" w:rsidRDefault="00864687" w:rsidP="00864687">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864687" w:rsidRPr="009F3EC3" w14:paraId="3C1EA7E5" w14:textId="77777777" w:rsidTr="00C0384F">
        <w:trPr>
          <w:trHeight w:val="50"/>
        </w:trPr>
        <w:tc>
          <w:tcPr>
            <w:tcW w:w="9349" w:type="dxa"/>
            <w:gridSpan w:val="2"/>
            <w:shd w:val="clear" w:color="auto" w:fill="FBE4D5" w:themeFill="accent2" w:themeFillTint="33"/>
          </w:tcPr>
          <w:p w14:paraId="4996E010" w14:textId="77777777" w:rsidR="00864687" w:rsidRPr="002B541C" w:rsidRDefault="00864687" w:rsidP="00C0384F">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864687" w:rsidRPr="009F3EC3" w14:paraId="44F0483E" w14:textId="77777777" w:rsidTr="00C0384F">
        <w:tc>
          <w:tcPr>
            <w:tcW w:w="709" w:type="dxa"/>
            <w:tcBorders>
              <w:right w:val="nil"/>
            </w:tcBorders>
          </w:tcPr>
          <w:p w14:paraId="7F1BCD1C" w14:textId="77777777" w:rsidR="00864687" w:rsidRPr="002B541C" w:rsidRDefault="00864687" w:rsidP="00C0384F">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表17</w:t>
            </w:r>
          </w:p>
        </w:tc>
        <w:tc>
          <w:tcPr>
            <w:tcW w:w="8640" w:type="dxa"/>
            <w:tcBorders>
              <w:left w:val="nil"/>
            </w:tcBorders>
          </w:tcPr>
          <w:p w14:paraId="6898B1F7" w14:textId="77777777" w:rsidR="00864687" w:rsidRPr="002B541C" w:rsidRDefault="00864687" w:rsidP="00C0384F">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他の学部又は研究科の基幹教員等が当該専門職大学院の専任教員として取り扱われる（ダブルカウントされる）場合には、その人数、期間等が法令上の規定に則したものであること。</w:t>
            </w:r>
          </w:p>
        </w:tc>
      </w:tr>
    </w:tbl>
    <w:p w14:paraId="38B3B8E7" w14:textId="1DE2A497" w:rsidR="00864687" w:rsidRDefault="00864687" w:rsidP="00864687">
      <w:pPr>
        <w:ind w:leftChars="200" w:left="410" w:firstLineChars="100" w:firstLine="205"/>
        <w:rPr>
          <w:rFonts w:ascii="ＭＳ 明朝" w:hAnsi="ＭＳ 明朝"/>
          <w:bCs/>
          <w:szCs w:val="22"/>
        </w:rPr>
      </w:pPr>
    </w:p>
    <w:p w14:paraId="31646A78" w14:textId="77777777" w:rsidR="00864687" w:rsidRDefault="00864687" w:rsidP="00864687">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864687" w:rsidRPr="009F3EC3" w14:paraId="05B53548" w14:textId="77777777" w:rsidTr="00C0384F">
        <w:trPr>
          <w:trHeight w:val="50"/>
        </w:trPr>
        <w:tc>
          <w:tcPr>
            <w:tcW w:w="9349" w:type="dxa"/>
            <w:gridSpan w:val="2"/>
            <w:shd w:val="clear" w:color="auto" w:fill="FBE4D5" w:themeFill="accent2" w:themeFillTint="33"/>
          </w:tcPr>
          <w:p w14:paraId="74554140" w14:textId="77777777" w:rsidR="00864687" w:rsidRPr="002B541C" w:rsidRDefault="00864687" w:rsidP="00C0384F">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864687" w:rsidRPr="009F3EC3" w14:paraId="302227E1" w14:textId="77777777" w:rsidTr="00C0384F">
        <w:tc>
          <w:tcPr>
            <w:tcW w:w="709" w:type="dxa"/>
            <w:tcBorders>
              <w:right w:val="nil"/>
            </w:tcBorders>
          </w:tcPr>
          <w:p w14:paraId="13C9B68B" w14:textId="53B99ABE" w:rsidR="00864687" w:rsidRPr="002B541C" w:rsidRDefault="00864687" w:rsidP="00C0384F">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表18</w:t>
            </w:r>
          </w:p>
        </w:tc>
        <w:tc>
          <w:tcPr>
            <w:tcW w:w="8640" w:type="dxa"/>
            <w:tcBorders>
              <w:left w:val="nil"/>
            </w:tcBorders>
          </w:tcPr>
          <w:p w14:paraId="3C6CAC7E" w14:textId="015345DB" w:rsidR="00864687" w:rsidRPr="002B541C" w:rsidRDefault="00864687" w:rsidP="00C0384F">
            <w:pPr>
              <w:spacing w:line="0" w:lineRule="atLeast"/>
              <w:ind w:left="1"/>
              <w:rPr>
                <w:rFonts w:ascii="ＭＳ ゴシック" w:eastAsia="ＭＳ ゴシック" w:hAnsi="ＭＳ ゴシック"/>
                <w:bCs/>
                <w:szCs w:val="21"/>
              </w:rPr>
            </w:pPr>
            <w:r w:rsidRPr="00864687">
              <w:rPr>
                <w:rFonts w:ascii="ＭＳ ゴシック" w:eastAsia="ＭＳ ゴシック" w:hAnsi="ＭＳ ゴシック" w:hint="eastAsia"/>
                <w:bCs/>
                <w:szCs w:val="21"/>
              </w:rPr>
              <w:t>各科目に関して専任教員を適切に配置していること</w:t>
            </w:r>
            <w:r w:rsidRPr="003861BD">
              <w:rPr>
                <w:rFonts w:ascii="ＭＳ ゴシック" w:eastAsia="ＭＳ ゴシック" w:hAnsi="ＭＳ ゴシック" w:hint="eastAsia"/>
                <w:bCs/>
                <w:szCs w:val="21"/>
              </w:rPr>
              <w:t>。</w:t>
            </w:r>
          </w:p>
        </w:tc>
      </w:tr>
    </w:tbl>
    <w:p w14:paraId="01FA432E" w14:textId="623FC039" w:rsidR="00864687" w:rsidRDefault="00864687" w:rsidP="00864687">
      <w:pPr>
        <w:ind w:leftChars="200" w:left="410" w:firstLineChars="100" w:firstLine="205"/>
        <w:rPr>
          <w:rFonts w:ascii="ＭＳ 明朝" w:hAnsi="ＭＳ 明朝"/>
          <w:bCs/>
          <w:szCs w:val="22"/>
        </w:rPr>
      </w:pPr>
    </w:p>
    <w:p w14:paraId="00182F17" w14:textId="77777777" w:rsidR="00864687" w:rsidRDefault="00864687" w:rsidP="00864687">
      <w:pPr>
        <w:ind w:leftChars="200" w:left="410" w:firstLineChars="100" w:firstLine="205"/>
        <w:rPr>
          <w:rFonts w:ascii="ＭＳ 明朝" w:hAnsi="ＭＳ 明朝"/>
          <w:bCs/>
          <w:szCs w:val="22"/>
        </w:rPr>
      </w:pPr>
    </w:p>
    <w:p w14:paraId="6A522531" w14:textId="77777777" w:rsidR="00864687" w:rsidRDefault="00864687" w:rsidP="0086468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6C69BD03" w14:textId="77777777" w:rsidR="00864687" w:rsidRPr="005A33CC" w:rsidRDefault="00864687" w:rsidP="00864687">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0A2B5027"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1F05ED4E" w14:textId="77777777" w:rsidR="00864687" w:rsidRDefault="00864687" w:rsidP="00864687">
      <w:pPr>
        <w:widowControl/>
        <w:ind w:left="205"/>
        <w:jc w:val="left"/>
        <w:rPr>
          <w:rFonts w:hAnsi="ＭＳ 明朝"/>
        </w:rPr>
      </w:pPr>
    </w:p>
    <w:p w14:paraId="416D8FEB" w14:textId="77777777" w:rsidR="00864687" w:rsidRDefault="00864687" w:rsidP="00864687">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23370842" w14:textId="581A60AB" w:rsidR="00864687" w:rsidRPr="002A65B6" w:rsidRDefault="00864687" w:rsidP="00864687">
      <w:pPr>
        <w:widowControl/>
        <w:ind w:leftChars="266" w:left="955" w:hangingChars="200" w:hanging="410"/>
        <w:jc w:val="left"/>
        <w:rPr>
          <w:rFonts w:ascii="ＭＳ 明朝" w:hAnsi="ＭＳ 明朝"/>
          <w:bCs/>
        </w:rPr>
      </w:pPr>
      <w:r>
        <w:rPr>
          <w:rFonts w:hAnsi="ＭＳ 明朝" w:hint="eastAsia"/>
        </w:rPr>
        <w:t>１）</w:t>
      </w:r>
    </w:p>
    <w:p w14:paraId="1144964F" w14:textId="77777777" w:rsidR="00864687" w:rsidRPr="00BA598F" w:rsidRDefault="00864687" w:rsidP="00864687">
      <w:pPr>
        <w:widowControl/>
        <w:jc w:val="left"/>
        <w:rPr>
          <w:rFonts w:hAnsi="ＭＳ 明朝"/>
        </w:rPr>
      </w:pPr>
    </w:p>
    <w:p w14:paraId="0F470F5F" w14:textId="77777777" w:rsidR="00864687" w:rsidRPr="00573D34" w:rsidRDefault="00864687" w:rsidP="00864687">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34256B9B" w14:textId="3624D384" w:rsidR="00864687" w:rsidRPr="000D2BC4" w:rsidRDefault="00864687" w:rsidP="00864687">
      <w:pPr>
        <w:widowControl/>
        <w:ind w:leftChars="266" w:left="955" w:hangingChars="200" w:hanging="410"/>
        <w:jc w:val="left"/>
        <w:rPr>
          <w:rFonts w:ascii="ＭＳ ゴシック" w:eastAsia="ＭＳ ゴシック" w:hAnsi="ＭＳ ゴシック"/>
          <w:bCs/>
        </w:rPr>
      </w:pPr>
      <w:r>
        <w:rPr>
          <w:rFonts w:hAnsi="ＭＳ 明朝" w:hint="eastAsia"/>
        </w:rPr>
        <w:lastRenderedPageBreak/>
        <w:t>１）</w:t>
      </w:r>
    </w:p>
    <w:p w14:paraId="1A9DE6B6" w14:textId="77777777" w:rsidR="00864687" w:rsidRPr="00DC19FD" w:rsidRDefault="00864687" w:rsidP="00864687">
      <w:pPr>
        <w:widowControl/>
        <w:ind w:left="205"/>
        <w:jc w:val="left"/>
        <w:rPr>
          <w:rFonts w:hAnsi="ＭＳ 明朝"/>
        </w:rPr>
      </w:pPr>
    </w:p>
    <w:p w14:paraId="36A89FF2" w14:textId="77777777" w:rsidR="00864687" w:rsidRPr="00573D34" w:rsidRDefault="00864687" w:rsidP="00864687">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7E0CD9DB" w14:textId="6F1916DA" w:rsidR="00864687" w:rsidRPr="002A65B6" w:rsidRDefault="00864687" w:rsidP="00864687">
      <w:pPr>
        <w:widowControl/>
        <w:ind w:leftChars="266" w:left="955" w:hangingChars="200" w:hanging="410"/>
        <w:jc w:val="left"/>
        <w:rPr>
          <w:rFonts w:ascii="ＭＳ 明朝" w:hAnsi="ＭＳ 明朝"/>
          <w:bCs/>
        </w:rPr>
      </w:pPr>
      <w:r>
        <w:rPr>
          <w:rFonts w:hAnsi="ＭＳ 明朝" w:hint="eastAsia"/>
        </w:rPr>
        <w:t>１）</w:t>
      </w:r>
    </w:p>
    <w:p w14:paraId="4E0EA9AF" w14:textId="77777777" w:rsidR="00864687" w:rsidRPr="002A65B6" w:rsidRDefault="00864687" w:rsidP="00864687">
      <w:pPr>
        <w:rPr>
          <w:rFonts w:ascii="ＭＳ 明朝" w:hAnsi="ＭＳ 明朝"/>
          <w:b/>
          <w:bCs/>
        </w:rPr>
      </w:pPr>
    </w:p>
    <w:p w14:paraId="2390739F" w14:textId="77777777" w:rsidR="00864687" w:rsidRPr="00D84929" w:rsidRDefault="00864687" w:rsidP="0086468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77B05474" w14:textId="77777777" w:rsidR="00864687" w:rsidRPr="00301953" w:rsidRDefault="00864687" w:rsidP="00864687">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Pr>
          <w:rFonts w:ascii="ＭＳ 明朝" w:hAnsi="ＭＳ 明朝" w:hint="eastAsia"/>
          <w:color w:val="FF0000"/>
          <w:sz w:val="18"/>
          <w:szCs w:val="18"/>
        </w:rPr>
        <w:t>※評価上特に必要なものに限って記載。</w:t>
      </w:r>
    </w:p>
    <w:p w14:paraId="42A4E119" w14:textId="77777777" w:rsidR="00864687" w:rsidRPr="00BD429C" w:rsidRDefault="00864687" w:rsidP="00864687">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4A5C58C5" w14:textId="3005E156" w:rsidR="00864687" w:rsidRPr="002A65B6" w:rsidRDefault="00864687" w:rsidP="00864687">
      <w:pPr>
        <w:widowControl/>
        <w:ind w:leftChars="238" w:left="898" w:hangingChars="200" w:hanging="410"/>
        <w:jc w:val="left"/>
        <w:rPr>
          <w:rFonts w:ascii="ＭＳ 明朝" w:hAnsi="ＭＳ 明朝"/>
        </w:rPr>
      </w:pPr>
      <w:r w:rsidRPr="00BD429C">
        <w:rPr>
          <w:rFonts w:hAnsi="ＭＳ 明朝" w:hint="eastAsia"/>
        </w:rPr>
        <w:t>１）</w:t>
      </w:r>
    </w:p>
    <w:p w14:paraId="53C64B7E" w14:textId="77777777" w:rsidR="00864687" w:rsidRPr="00BD429C" w:rsidRDefault="00864687" w:rsidP="00864687">
      <w:pPr>
        <w:ind w:leftChars="204" w:left="418"/>
        <w:jc w:val="left"/>
      </w:pPr>
    </w:p>
    <w:p w14:paraId="794AF703" w14:textId="77777777" w:rsidR="00864687" w:rsidRPr="00CE3EB2" w:rsidRDefault="00864687" w:rsidP="00864687">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4BF330EA" w14:textId="5398269E" w:rsidR="00864687" w:rsidRPr="002A65B6" w:rsidRDefault="00864687" w:rsidP="00864687">
      <w:pPr>
        <w:widowControl/>
        <w:ind w:leftChars="238" w:left="898" w:hangingChars="200" w:hanging="410"/>
        <w:jc w:val="left"/>
        <w:rPr>
          <w:rFonts w:ascii="ＭＳ 明朝" w:hAnsi="ＭＳ 明朝"/>
          <w:bCs/>
        </w:rPr>
      </w:pPr>
      <w:r>
        <w:rPr>
          <w:rFonts w:ascii="ＭＳ 明朝" w:hAnsi="ＭＳ 明朝" w:hint="eastAsia"/>
        </w:rPr>
        <w:t>１）</w:t>
      </w:r>
    </w:p>
    <w:p w14:paraId="4BA8608A" w14:textId="77777777" w:rsidR="00864687" w:rsidRDefault="00864687" w:rsidP="00864687">
      <w:pPr>
        <w:widowControl/>
        <w:ind w:leftChars="304" w:left="2888" w:hangingChars="1100" w:hanging="2265"/>
        <w:jc w:val="left"/>
        <w:rPr>
          <w:rFonts w:ascii="ＭＳ 明朝" w:hAnsi="ＭＳ 明朝"/>
          <w:b/>
          <w:szCs w:val="22"/>
          <w:highlight w:val="green"/>
        </w:rPr>
      </w:pPr>
    </w:p>
    <w:p w14:paraId="158C7EAE" w14:textId="77777777" w:rsidR="00864687" w:rsidRPr="0099691B" w:rsidRDefault="00864687" w:rsidP="00864687">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Pr>
          <w:rFonts w:ascii="ＭＳ 明朝" w:hAnsi="ＭＳ 明朝" w:cs="ＭＳ明朝" w:hint="eastAsia"/>
          <w:color w:val="FF0000"/>
          <w:kern w:val="0"/>
          <w:sz w:val="18"/>
          <w:szCs w:val="18"/>
        </w:rPr>
        <w:t>※複数年度分の提出を求める場合、３～５年分を目安に過去何年分か明記。</w:t>
      </w:r>
    </w:p>
    <w:p w14:paraId="49E485F1" w14:textId="1DACA637" w:rsidR="00864687" w:rsidRPr="000D2BC4" w:rsidRDefault="00864687" w:rsidP="00864687">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794229E9" w14:textId="77777777" w:rsidR="001E6350" w:rsidRPr="00864687" w:rsidRDefault="001E6350" w:rsidP="00AA6C67">
      <w:pPr>
        <w:rPr>
          <w:rFonts w:ascii="ＭＳ ゴシック" w:eastAsia="ＭＳ ゴシック" w:hAnsi="ＭＳ ゴシック"/>
          <w:b/>
          <w:szCs w:val="22"/>
        </w:rPr>
      </w:pPr>
    </w:p>
    <w:p w14:paraId="3E4362DF" w14:textId="49C09EC6" w:rsidR="00750041" w:rsidRDefault="00750041" w:rsidP="00750041">
      <w:pPr>
        <w:ind w:leftChars="100" w:left="205"/>
        <w:jc w:val="left"/>
        <w:rPr>
          <w:rFonts w:ascii="ＭＳ ゴシック" w:eastAsia="ＭＳ ゴシック" w:hAnsi="ＭＳ ゴシック"/>
          <w:szCs w:val="22"/>
        </w:rPr>
      </w:pPr>
      <w:r w:rsidRPr="00812F1B">
        <w:rPr>
          <w:rFonts w:ascii="ＭＳ ゴシック" w:eastAsia="ＭＳ ゴシック" w:hAnsi="ＭＳ ゴシック" w:hint="eastAsia"/>
          <w:szCs w:val="22"/>
        </w:rPr>
        <w:t>項目：教員</w:t>
      </w:r>
      <w:r>
        <w:rPr>
          <w:rFonts w:ascii="ＭＳ ゴシック" w:eastAsia="ＭＳ ゴシック" w:hAnsi="ＭＳ ゴシック" w:hint="eastAsia"/>
          <w:szCs w:val="22"/>
        </w:rPr>
        <w:t>の募集・任免・昇格</w:t>
      </w:r>
    </w:p>
    <w:p w14:paraId="3A34E5D2" w14:textId="45281493" w:rsidR="00750041" w:rsidRPr="00016F31" w:rsidRDefault="00750041" w:rsidP="00750041">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750041" w:rsidRPr="009F3EC3" w14:paraId="2818EFDF" w14:textId="77777777" w:rsidTr="00786D09">
        <w:trPr>
          <w:trHeight w:val="122"/>
        </w:trPr>
        <w:tc>
          <w:tcPr>
            <w:tcW w:w="9350" w:type="dxa"/>
            <w:gridSpan w:val="2"/>
            <w:shd w:val="clear" w:color="auto" w:fill="D9E2F3" w:themeFill="accent1" w:themeFillTint="33"/>
            <w:vAlign w:val="center"/>
          </w:tcPr>
          <w:p w14:paraId="1A6176D8" w14:textId="77777777" w:rsidR="00750041" w:rsidRPr="009C786E" w:rsidRDefault="00750041" w:rsidP="00786D09">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750041" w:rsidRPr="009F3EC3" w14:paraId="3348AB20" w14:textId="77777777" w:rsidTr="00786D09">
        <w:tc>
          <w:tcPr>
            <w:tcW w:w="709" w:type="dxa"/>
            <w:tcBorders>
              <w:right w:val="nil"/>
            </w:tcBorders>
          </w:tcPr>
          <w:p w14:paraId="5FB708B7" w14:textId="0AB45725" w:rsidR="00750041" w:rsidRPr="009C786E" w:rsidRDefault="00750041" w:rsidP="00786D09">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Pr>
                <w:rFonts w:ascii="ＭＳ ゴシック" w:eastAsia="ＭＳ ゴシック" w:hAnsi="ＭＳ ゴシック" w:hint="eastAsia"/>
                <w:bCs/>
                <w:szCs w:val="21"/>
              </w:rPr>
              <w:t>3</w:t>
            </w:r>
          </w:p>
        </w:tc>
        <w:tc>
          <w:tcPr>
            <w:tcW w:w="8641" w:type="dxa"/>
            <w:tcBorders>
              <w:left w:val="nil"/>
            </w:tcBorders>
          </w:tcPr>
          <w:p w14:paraId="0BD631FF" w14:textId="225FFB01" w:rsidR="00750041" w:rsidRPr="009C786E" w:rsidRDefault="00750041" w:rsidP="00786D09">
            <w:pPr>
              <w:spacing w:line="0" w:lineRule="atLeast"/>
              <w:rPr>
                <w:rFonts w:ascii="ＭＳ ゴシック" w:eastAsia="ＭＳ ゴシック" w:hAnsi="ＭＳ ゴシック"/>
                <w:bCs/>
                <w:szCs w:val="21"/>
              </w:rPr>
            </w:pPr>
            <w:r w:rsidRPr="00750041">
              <w:rPr>
                <w:rFonts w:ascii="ＭＳ ゴシック" w:eastAsia="ＭＳ ゴシック" w:hAnsi="ＭＳ ゴシック" w:hint="eastAsia"/>
                <w:bCs/>
                <w:szCs w:val="21"/>
              </w:rPr>
              <w:t>教員の募集、任免及び昇格について、適切な内容の基準及び手続を定め、それらに基づき公正に実施していること。</w:t>
            </w:r>
          </w:p>
        </w:tc>
      </w:tr>
    </w:tbl>
    <w:p w14:paraId="05D9B9E7" w14:textId="75EA4E6B" w:rsidR="00750041" w:rsidRPr="00BD429C" w:rsidRDefault="00750041" w:rsidP="00750041">
      <w:pPr>
        <w:ind w:leftChars="200" w:left="410" w:firstLineChars="100" w:firstLine="205"/>
        <w:rPr>
          <w:rFonts w:ascii="ＭＳ 明朝" w:hAnsi="ＭＳ 明朝"/>
          <w:bCs/>
          <w:szCs w:val="22"/>
        </w:rPr>
      </w:pPr>
    </w:p>
    <w:p w14:paraId="0CBD8D24" w14:textId="77777777" w:rsidR="00750041" w:rsidRDefault="00750041" w:rsidP="00750041">
      <w:pPr>
        <w:rPr>
          <w:rFonts w:ascii="ＭＳ ゴシック" w:eastAsia="ＭＳ ゴシック" w:hAnsi="ＭＳ ゴシック"/>
          <w:b/>
          <w:szCs w:val="22"/>
        </w:rPr>
      </w:pPr>
    </w:p>
    <w:p w14:paraId="5EDC56B9" w14:textId="77777777" w:rsidR="00750041" w:rsidRDefault="00750041" w:rsidP="00750041">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45F7DD56" w14:textId="77777777" w:rsidR="00750041" w:rsidRPr="005A33CC" w:rsidRDefault="00750041" w:rsidP="00750041">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5B5D7857"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13CD615E" w14:textId="77777777" w:rsidR="00750041" w:rsidRDefault="00750041" w:rsidP="00750041">
      <w:pPr>
        <w:widowControl/>
        <w:ind w:left="205"/>
        <w:jc w:val="left"/>
        <w:rPr>
          <w:rFonts w:hAnsi="ＭＳ 明朝"/>
        </w:rPr>
      </w:pPr>
    </w:p>
    <w:p w14:paraId="491D1217" w14:textId="77777777" w:rsidR="00750041" w:rsidRDefault="00750041" w:rsidP="00750041">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7B4BC602" w14:textId="4CCE91C8" w:rsidR="00750041" w:rsidRPr="002A65B6" w:rsidRDefault="00750041" w:rsidP="00750041">
      <w:pPr>
        <w:widowControl/>
        <w:ind w:leftChars="266" w:left="955" w:hangingChars="200" w:hanging="410"/>
        <w:jc w:val="left"/>
        <w:rPr>
          <w:rFonts w:ascii="ＭＳ 明朝" w:hAnsi="ＭＳ 明朝"/>
          <w:bCs/>
        </w:rPr>
      </w:pPr>
      <w:r>
        <w:rPr>
          <w:rFonts w:hAnsi="ＭＳ 明朝" w:hint="eastAsia"/>
        </w:rPr>
        <w:t>１）</w:t>
      </w:r>
    </w:p>
    <w:p w14:paraId="24F829C6" w14:textId="77777777" w:rsidR="00750041" w:rsidRPr="00BA598F" w:rsidRDefault="00750041" w:rsidP="00750041">
      <w:pPr>
        <w:widowControl/>
        <w:jc w:val="left"/>
        <w:rPr>
          <w:rFonts w:hAnsi="ＭＳ 明朝"/>
        </w:rPr>
      </w:pPr>
    </w:p>
    <w:p w14:paraId="5F674BE6" w14:textId="77777777" w:rsidR="00750041" w:rsidRPr="00573D34" w:rsidRDefault="00750041" w:rsidP="00750041">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18D78E86" w14:textId="0B48AFB2" w:rsidR="00750041" w:rsidRPr="000D2BC4" w:rsidRDefault="00750041" w:rsidP="00750041">
      <w:pPr>
        <w:widowControl/>
        <w:ind w:leftChars="266" w:left="955" w:hangingChars="200" w:hanging="410"/>
        <w:jc w:val="left"/>
        <w:rPr>
          <w:rFonts w:ascii="ＭＳ ゴシック" w:eastAsia="ＭＳ ゴシック" w:hAnsi="ＭＳ ゴシック"/>
          <w:bCs/>
        </w:rPr>
      </w:pPr>
      <w:r>
        <w:rPr>
          <w:rFonts w:hAnsi="ＭＳ 明朝" w:hint="eastAsia"/>
        </w:rPr>
        <w:t>１）</w:t>
      </w:r>
    </w:p>
    <w:p w14:paraId="20836799" w14:textId="77777777" w:rsidR="00750041" w:rsidRPr="00DC19FD" w:rsidRDefault="00750041" w:rsidP="00750041">
      <w:pPr>
        <w:widowControl/>
        <w:ind w:left="205"/>
        <w:jc w:val="left"/>
        <w:rPr>
          <w:rFonts w:hAnsi="ＭＳ 明朝"/>
        </w:rPr>
      </w:pPr>
    </w:p>
    <w:p w14:paraId="6C2A25E8" w14:textId="77777777" w:rsidR="00750041" w:rsidRPr="00573D34" w:rsidRDefault="00750041" w:rsidP="00750041">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27FD2081" w14:textId="1732D6E0" w:rsidR="00750041" w:rsidRPr="002A65B6" w:rsidRDefault="00750041" w:rsidP="00750041">
      <w:pPr>
        <w:widowControl/>
        <w:ind w:leftChars="266" w:left="955" w:hangingChars="200" w:hanging="410"/>
        <w:jc w:val="left"/>
        <w:rPr>
          <w:rFonts w:ascii="ＭＳ 明朝" w:hAnsi="ＭＳ 明朝"/>
          <w:bCs/>
        </w:rPr>
      </w:pPr>
      <w:r>
        <w:rPr>
          <w:rFonts w:hAnsi="ＭＳ 明朝" w:hint="eastAsia"/>
        </w:rPr>
        <w:t>１）</w:t>
      </w:r>
    </w:p>
    <w:p w14:paraId="34D4CC02" w14:textId="77777777" w:rsidR="00750041" w:rsidRPr="002A65B6" w:rsidRDefault="00750041" w:rsidP="00750041">
      <w:pPr>
        <w:rPr>
          <w:rFonts w:ascii="ＭＳ 明朝" w:hAnsi="ＭＳ 明朝"/>
          <w:b/>
          <w:bCs/>
        </w:rPr>
      </w:pPr>
    </w:p>
    <w:p w14:paraId="62A325B7" w14:textId="77777777" w:rsidR="00750041" w:rsidRPr="00D84929" w:rsidRDefault="00750041" w:rsidP="00750041">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27EAD824" w14:textId="77777777" w:rsidR="00750041" w:rsidRPr="00301953" w:rsidRDefault="00750041" w:rsidP="00750041">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Pr>
          <w:rFonts w:ascii="ＭＳ 明朝" w:hAnsi="ＭＳ 明朝" w:hint="eastAsia"/>
          <w:color w:val="FF0000"/>
          <w:sz w:val="18"/>
          <w:szCs w:val="18"/>
        </w:rPr>
        <w:t>※評価上特に必要なものに限って記載。</w:t>
      </w:r>
    </w:p>
    <w:p w14:paraId="77729DD0" w14:textId="77777777" w:rsidR="00750041" w:rsidRPr="00BD429C" w:rsidRDefault="00750041" w:rsidP="00750041">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031D325F" w14:textId="31C7E3E0" w:rsidR="00750041" w:rsidRPr="002A65B6" w:rsidRDefault="00750041" w:rsidP="00750041">
      <w:pPr>
        <w:widowControl/>
        <w:ind w:leftChars="238" w:left="898" w:hangingChars="200" w:hanging="410"/>
        <w:jc w:val="left"/>
        <w:rPr>
          <w:rFonts w:ascii="ＭＳ 明朝" w:hAnsi="ＭＳ 明朝"/>
        </w:rPr>
      </w:pPr>
      <w:r w:rsidRPr="00BD429C">
        <w:rPr>
          <w:rFonts w:hAnsi="ＭＳ 明朝" w:hint="eastAsia"/>
        </w:rPr>
        <w:lastRenderedPageBreak/>
        <w:t>１）</w:t>
      </w:r>
    </w:p>
    <w:p w14:paraId="12221917" w14:textId="77777777" w:rsidR="00750041" w:rsidRPr="00BD429C" w:rsidRDefault="00750041" w:rsidP="00750041">
      <w:pPr>
        <w:ind w:leftChars="204" w:left="418"/>
        <w:jc w:val="left"/>
      </w:pPr>
    </w:p>
    <w:p w14:paraId="41295223" w14:textId="77777777" w:rsidR="00750041" w:rsidRPr="00CE3EB2" w:rsidRDefault="00750041" w:rsidP="00750041">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6940DDD5" w14:textId="3CD6CE6A" w:rsidR="00750041" w:rsidRPr="002A65B6" w:rsidRDefault="00750041" w:rsidP="00750041">
      <w:pPr>
        <w:widowControl/>
        <w:ind w:leftChars="238" w:left="898" w:hangingChars="200" w:hanging="410"/>
        <w:jc w:val="left"/>
        <w:rPr>
          <w:rFonts w:ascii="ＭＳ 明朝" w:hAnsi="ＭＳ 明朝"/>
          <w:bCs/>
        </w:rPr>
      </w:pPr>
      <w:r>
        <w:rPr>
          <w:rFonts w:ascii="ＭＳ 明朝" w:hAnsi="ＭＳ 明朝" w:hint="eastAsia"/>
        </w:rPr>
        <w:t>１）</w:t>
      </w:r>
    </w:p>
    <w:p w14:paraId="788B1B67" w14:textId="77777777" w:rsidR="00750041" w:rsidRDefault="00750041" w:rsidP="00750041">
      <w:pPr>
        <w:widowControl/>
        <w:ind w:leftChars="304" w:left="2888" w:hangingChars="1100" w:hanging="2265"/>
        <w:jc w:val="left"/>
        <w:rPr>
          <w:rFonts w:ascii="ＭＳ 明朝" w:hAnsi="ＭＳ 明朝"/>
          <w:b/>
          <w:szCs w:val="22"/>
          <w:highlight w:val="green"/>
        </w:rPr>
      </w:pPr>
    </w:p>
    <w:p w14:paraId="0BA73542" w14:textId="77777777" w:rsidR="00750041" w:rsidRPr="0099691B" w:rsidRDefault="00750041" w:rsidP="00750041">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Pr>
          <w:rFonts w:ascii="ＭＳ 明朝" w:hAnsi="ＭＳ 明朝" w:cs="ＭＳ明朝" w:hint="eastAsia"/>
          <w:color w:val="FF0000"/>
          <w:kern w:val="0"/>
          <w:sz w:val="18"/>
          <w:szCs w:val="18"/>
        </w:rPr>
        <w:t>※複数年度分の提出を求める場合、３～５年分を目安に過去何年分か明記。</w:t>
      </w:r>
    </w:p>
    <w:p w14:paraId="28B2DBC0" w14:textId="7136367A" w:rsidR="00750041" w:rsidRPr="000D2BC4" w:rsidRDefault="00750041" w:rsidP="00750041">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0E9D293B" w14:textId="77777777" w:rsidR="00750041" w:rsidRPr="008F6EA2" w:rsidRDefault="00750041" w:rsidP="00AA6C67">
      <w:pPr>
        <w:rPr>
          <w:rFonts w:ascii="ＭＳ ゴシック" w:eastAsia="ＭＳ ゴシック" w:hAnsi="ＭＳ ゴシック"/>
          <w:b/>
          <w:szCs w:val="22"/>
        </w:rPr>
      </w:pPr>
    </w:p>
    <w:p w14:paraId="49718718" w14:textId="03C742E9" w:rsidR="004864EE" w:rsidRDefault="00DF6902" w:rsidP="00A3565D">
      <w:pPr>
        <w:ind w:firstLineChars="200" w:firstLine="410"/>
        <w:rPr>
          <w:rFonts w:ascii="ＭＳ ゴシック" w:eastAsia="ＭＳ ゴシック" w:hAnsi="ＭＳ ゴシック"/>
          <w:bCs/>
          <w:szCs w:val="22"/>
        </w:rPr>
      </w:pPr>
      <w:r w:rsidRPr="00812F1B">
        <w:rPr>
          <w:rFonts w:ascii="ＭＳ ゴシック" w:eastAsia="ＭＳ ゴシック" w:hAnsi="ＭＳ ゴシック" w:hint="eastAsia"/>
          <w:bCs/>
          <w:szCs w:val="22"/>
        </w:rPr>
        <w:t>項目：</w:t>
      </w:r>
      <w:r w:rsidR="00E30C84" w:rsidRPr="00812F1B">
        <w:rPr>
          <w:rFonts w:ascii="ＭＳ ゴシック" w:eastAsia="ＭＳ ゴシック" w:hAnsi="ＭＳ ゴシック" w:hint="eastAsia"/>
          <w:bCs/>
          <w:szCs w:val="22"/>
        </w:rPr>
        <w:t>教員の</w:t>
      </w:r>
      <w:r w:rsidR="00750041">
        <w:rPr>
          <w:rFonts w:ascii="ＭＳ ゴシック" w:eastAsia="ＭＳ ゴシック" w:hAnsi="ＭＳ ゴシック" w:hint="eastAsia"/>
          <w:bCs/>
          <w:szCs w:val="22"/>
        </w:rPr>
        <w:t>資質向上</w:t>
      </w:r>
      <w:r w:rsidR="00864687">
        <w:rPr>
          <w:rFonts w:ascii="ＭＳ ゴシック" w:eastAsia="ＭＳ ゴシック" w:hAnsi="ＭＳ ゴシック" w:hint="eastAsia"/>
          <w:bCs/>
          <w:szCs w:val="22"/>
        </w:rPr>
        <w:t>等</w:t>
      </w:r>
    </w:p>
    <w:p w14:paraId="47A917F6" w14:textId="69CA64F1"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4B9C951" w14:textId="77777777" w:rsidTr="00812F1B">
        <w:trPr>
          <w:trHeight w:val="189"/>
        </w:trPr>
        <w:tc>
          <w:tcPr>
            <w:tcW w:w="9350" w:type="dxa"/>
            <w:gridSpan w:val="2"/>
            <w:shd w:val="clear" w:color="auto" w:fill="D9E2F3" w:themeFill="accent1" w:themeFillTint="33"/>
            <w:vAlign w:val="center"/>
          </w:tcPr>
          <w:p w14:paraId="18CD3D6A" w14:textId="77777777" w:rsidR="00DF6902" w:rsidRPr="009C786E" w:rsidRDefault="00DF6902" w:rsidP="00812F1B">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F6902" w:rsidRPr="009F3EC3" w14:paraId="6DD39872" w14:textId="77777777" w:rsidTr="004848AA">
        <w:tc>
          <w:tcPr>
            <w:tcW w:w="709" w:type="dxa"/>
            <w:tcBorders>
              <w:right w:val="nil"/>
            </w:tcBorders>
          </w:tcPr>
          <w:p w14:paraId="366CED66" w14:textId="78900481" w:rsidR="00DF6902" w:rsidRPr="009C786E" w:rsidRDefault="00E30C84"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DF6902" w:rsidRPr="009C786E">
              <w:rPr>
                <w:rFonts w:ascii="ＭＳ ゴシック" w:eastAsia="ＭＳ ゴシック" w:hAnsi="ＭＳ ゴシック" w:hint="eastAsia"/>
                <w:bCs/>
                <w:szCs w:val="21"/>
              </w:rPr>
              <w:t>-</w:t>
            </w:r>
            <w:r w:rsidR="00750041">
              <w:rPr>
                <w:rFonts w:ascii="ＭＳ ゴシック" w:eastAsia="ＭＳ ゴシック" w:hAnsi="ＭＳ ゴシック" w:hint="eastAsia"/>
                <w:bCs/>
                <w:szCs w:val="21"/>
              </w:rPr>
              <w:t>4</w:t>
            </w:r>
          </w:p>
        </w:tc>
        <w:tc>
          <w:tcPr>
            <w:tcW w:w="8641" w:type="dxa"/>
            <w:tcBorders>
              <w:left w:val="nil"/>
            </w:tcBorders>
          </w:tcPr>
          <w:p w14:paraId="02400A31" w14:textId="7147F51E" w:rsidR="00DF6902" w:rsidRPr="009C786E" w:rsidRDefault="00750041" w:rsidP="00E30C84">
            <w:pPr>
              <w:spacing w:line="0" w:lineRule="atLeast"/>
              <w:rPr>
                <w:rFonts w:ascii="ＭＳ ゴシック" w:eastAsia="ＭＳ ゴシック" w:hAnsi="ＭＳ ゴシック"/>
                <w:bCs/>
                <w:szCs w:val="21"/>
              </w:rPr>
            </w:pPr>
            <w:r w:rsidRPr="00750041">
              <w:rPr>
                <w:rFonts w:ascii="ＭＳ ゴシック" w:eastAsia="ＭＳ ゴシック" w:hAnsi="ＭＳ ゴシック" w:hint="eastAsia"/>
                <w:bCs/>
                <w:szCs w:val="21"/>
              </w:rPr>
              <w:t>教育上の指導能力及び大学教員に求められる職能（研究活動を含む）の向上を図る機会を設けるなど、専任教員の資質向上を図るための組織的な研修等の実施に努めていること</w:t>
            </w:r>
            <w:r w:rsidR="00B349F4" w:rsidRPr="009C786E">
              <w:rPr>
                <w:rFonts w:ascii="ＭＳ ゴシック" w:eastAsia="ＭＳ ゴシック" w:hAnsi="ＭＳ ゴシック" w:hint="eastAsia"/>
                <w:bCs/>
                <w:szCs w:val="21"/>
              </w:rPr>
              <w:t>。</w:t>
            </w:r>
          </w:p>
        </w:tc>
      </w:tr>
    </w:tbl>
    <w:p w14:paraId="2B193D01" w14:textId="0A37A6AB" w:rsidR="008F6EA2" w:rsidRPr="00BD429C" w:rsidRDefault="008F6EA2" w:rsidP="007364B7">
      <w:pPr>
        <w:ind w:leftChars="200" w:left="410" w:firstLineChars="100" w:firstLine="205"/>
        <w:rPr>
          <w:rFonts w:ascii="ＭＳ 明朝" w:hAnsi="ＭＳ 明朝"/>
          <w:bCs/>
          <w:szCs w:val="22"/>
        </w:rPr>
      </w:pPr>
    </w:p>
    <w:p w14:paraId="00032B92" w14:textId="77777777" w:rsidR="00812F1B" w:rsidRPr="008F6EA2" w:rsidRDefault="00812F1B"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812F1B" w:rsidRPr="009F3EC3" w14:paraId="6F2020C9" w14:textId="77777777" w:rsidTr="00BF7BA0">
        <w:trPr>
          <w:trHeight w:val="189"/>
        </w:trPr>
        <w:tc>
          <w:tcPr>
            <w:tcW w:w="9350" w:type="dxa"/>
            <w:gridSpan w:val="2"/>
            <w:shd w:val="clear" w:color="auto" w:fill="D9E2F3" w:themeFill="accent1" w:themeFillTint="33"/>
            <w:vAlign w:val="center"/>
          </w:tcPr>
          <w:p w14:paraId="55F690DC" w14:textId="77777777" w:rsidR="00812F1B" w:rsidRPr="009C786E" w:rsidRDefault="00812F1B"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812F1B" w14:paraId="5646D9A6" w14:textId="77777777" w:rsidTr="00812F1B">
        <w:tc>
          <w:tcPr>
            <w:tcW w:w="709" w:type="dxa"/>
            <w:tcBorders>
              <w:right w:val="nil"/>
            </w:tcBorders>
          </w:tcPr>
          <w:p w14:paraId="4120CDFE" w14:textId="6219E00F" w:rsidR="00812F1B" w:rsidRPr="009C786E" w:rsidRDefault="00812F1B"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750041">
              <w:rPr>
                <w:rFonts w:ascii="ＭＳ ゴシック" w:eastAsia="ＭＳ ゴシック" w:hAnsi="ＭＳ ゴシック" w:hint="eastAsia"/>
                <w:bCs/>
                <w:szCs w:val="21"/>
              </w:rPr>
              <w:t>5</w:t>
            </w:r>
          </w:p>
        </w:tc>
        <w:tc>
          <w:tcPr>
            <w:tcW w:w="8641" w:type="dxa"/>
            <w:tcBorders>
              <w:left w:val="nil"/>
            </w:tcBorders>
          </w:tcPr>
          <w:p w14:paraId="228B54F4" w14:textId="2ABAAC99" w:rsidR="00812F1B" w:rsidRPr="009C786E" w:rsidRDefault="00750041" w:rsidP="007B7B85">
            <w:pPr>
              <w:spacing w:line="0" w:lineRule="atLeast"/>
              <w:rPr>
                <w:rFonts w:ascii="ＭＳ ゴシック" w:eastAsia="ＭＳ ゴシック" w:hAnsi="ＭＳ ゴシック"/>
                <w:bCs/>
                <w:szCs w:val="21"/>
              </w:rPr>
            </w:pPr>
            <w:r w:rsidRPr="00750041">
              <w:rPr>
                <w:rFonts w:ascii="ＭＳ ゴシック" w:eastAsia="ＭＳ ゴシック" w:hAnsi="ＭＳ ゴシック" w:hint="eastAsia"/>
                <w:bCs/>
                <w:szCs w:val="21"/>
              </w:rPr>
              <w:t>専任教員の教育活動、研究活動、組織運営、社会との関係の形成・社会貢献等について、適切に評価していること</w:t>
            </w:r>
            <w:r>
              <w:rPr>
                <w:rFonts w:ascii="ＭＳ ゴシック" w:eastAsia="ＭＳ ゴシック" w:hAnsi="ＭＳ ゴシック" w:hint="eastAsia"/>
                <w:bCs/>
                <w:szCs w:val="21"/>
              </w:rPr>
              <w:t>。</w:t>
            </w:r>
          </w:p>
        </w:tc>
      </w:tr>
    </w:tbl>
    <w:p w14:paraId="02461041" w14:textId="1E50A61B" w:rsidR="008F6EA2" w:rsidRPr="00BD429C" w:rsidRDefault="008F6EA2" w:rsidP="008F6EA2">
      <w:pPr>
        <w:ind w:leftChars="200" w:left="410" w:firstLineChars="100" w:firstLine="205"/>
        <w:rPr>
          <w:rFonts w:ascii="ＭＳ 明朝" w:hAnsi="ＭＳ 明朝"/>
          <w:bCs/>
          <w:szCs w:val="22"/>
        </w:rPr>
      </w:pPr>
    </w:p>
    <w:p w14:paraId="39D2AA38" w14:textId="77777777" w:rsidR="00533C30" w:rsidRPr="00D2373D" w:rsidRDefault="00533C30" w:rsidP="00533C30">
      <w:pPr>
        <w:rPr>
          <w:rFonts w:ascii="ＭＳ 明朝" w:hAnsi="ＭＳ 明朝"/>
          <w:bCs/>
          <w:szCs w:val="22"/>
        </w:rPr>
      </w:pPr>
    </w:p>
    <w:p w14:paraId="010490B3"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272FD981"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37B7D5CE"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3600CC4A" w14:textId="77777777" w:rsidR="001E6350" w:rsidRDefault="001E6350" w:rsidP="001E6350">
      <w:pPr>
        <w:widowControl/>
        <w:ind w:left="205"/>
        <w:jc w:val="left"/>
        <w:rPr>
          <w:rFonts w:hAnsi="ＭＳ 明朝"/>
        </w:rPr>
      </w:pPr>
    </w:p>
    <w:p w14:paraId="57A9F87D"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2EAEC9CC" w14:textId="01E093CF"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028070A7" w14:textId="77777777" w:rsidR="001E6350" w:rsidRPr="002A65B6" w:rsidRDefault="001E6350" w:rsidP="001E6350">
      <w:pPr>
        <w:widowControl/>
        <w:jc w:val="left"/>
        <w:rPr>
          <w:rFonts w:ascii="ＭＳ 明朝" w:hAnsi="ＭＳ 明朝"/>
        </w:rPr>
      </w:pPr>
    </w:p>
    <w:p w14:paraId="146E6C78"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6B43FB1B" w14:textId="2EDABF1D"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2A051E8A" w14:textId="77777777" w:rsidR="001E6350" w:rsidRPr="002A65B6" w:rsidRDefault="001E6350" w:rsidP="001E6350">
      <w:pPr>
        <w:widowControl/>
        <w:ind w:left="205"/>
        <w:jc w:val="left"/>
        <w:rPr>
          <w:rFonts w:ascii="ＭＳ 明朝" w:hAnsi="ＭＳ 明朝"/>
        </w:rPr>
      </w:pPr>
    </w:p>
    <w:p w14:paraId="217164FC"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047C19CF" w14:textId="05DC29E7"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p>
    <w:p w14:paraId="0EDA1780" w14:textId="77777777" w:rsidR="001E6350" w:rsidRPr="002A65B6" w:rsidRDefault="001E6350" w:rsidP="001E6350">
      <w:pPr>
        <w:rPr>
          <w:rFonts w:ascii="ＭＳ 明朝" w:hAnsi="ＭＳ 明朝"/>
          <w:b/>
          <w:bCs/>
        </w:rPr>
      </w:pPr>
    </w:p>
    <w:p w14:paraId="5FC45121" w14:textId="77777777" w:rsidR="001E6350" w:rsidRPr="00D84929" w:rsidRDefault="001E6350"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096951B5" w14:textId="55F4F3D1" w:rsidR="001E6350" w:rsidRPr="00301953" w:rsidRDefault="001E6350" w:rsidP="001E6350">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287043C1" w14:textId="77777777" w:rsidR="001E6350" w:rsidRPr="00BD429C" w:rsidRDefault="001E6350" w:rsidP="001E6350">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75E40306" w14:textId="0C2BC312" w:rsidR="001E6350" w:rsidRPr="002A65B6" w:rsidRDefault="001E6350" w:rsidP="001E6350">
      <w:pPr>
        <w:widowControl/>
        <w:ind w:leftChars="238" w:left="898" w:hangingChars="200" w:hanging="410"/>
        <w:jc w:val="left"/>
        <w:rPr>
          <w:rFonts w:ascii="ＭＳ 明朝" w:hAnsi="ＭＳ 明朝"/>
        </w:rPr>
      </w:pPr>
      <w:r w:rsidRPr="00BD429C">
        <w:rPr>
          <w:rFonts w:hAnsi="ＭＳ 明朝" w:hint="eastAsia"/>
        </w:rPr>
        <w:t>１）</w:t>
      </w:r>
    </w:p>
    <w:p w14:paraId="4754FB0F" w14:textId="77777777" w:rsidR="001E6350" w:rsidRPr="002A65B6" w:rsidRDefault="001E6350" w:rsidP="001E6350">
      <w:pPr>
        <w:ind w:leftChars="204" w:left="418"/>
        <w:jc w:val="left"/>
        <w:rPr>
          <w:rFonts w:ascii="ＭＳ 明朝" w:hAnsi="ＭＳ 明朝"/>
        </w:rPr>
      </w:pPr>
    </w:p>
    <w:p w14:paraId="22304E49" w14:textId="77777777" w:rsidR="001E6350" w:rsidRPr="00CE3EB2" w:rsidRDefault="001E6350" w:rsidP="001E6350">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32380636" w14:textId="5A8B560B" w:rsidR="001E6350" w:rsidRPr="002A65B6" w:rsidRDefault="001E6350" w:rsidP="001E6350">
      <w:pPr>
        <w:widowControl/>
        <w:ind w:leftChars="238" w:left="898" w:hangingChars="200" w:hanging="410"/>
        <w:jc w:val="left"/>
        <w:rPr>
          <w:rFonts w:ascii="ＭＳ 明朝" w:hAnsi="ＭＳ 明朝"/>
          <w:bCs/>
        </w:rPr>
      </w:pPr>
      <w:r>
        <w:rPr>
          <w:rFonts w:ascii="ＭＳ 明朝" w:hAnsi="ＭＳ 明朝" w:hint="eastAsia"/>
        </w:rPr>
        <w:t>１）</w:t>
      </w:r>
    </w:p>
    <w:p w14:paraId="2A53083B" w14:textId="77777777" w:rsidR="001E6350" w:rsidRDefault="001E6350" w:rsidP="001E6350">
      <w:pPr>
        <w:widowControl/>
        <w:ind w:leftChars="304" w:left="2888" w:hangingChars="1100" w:hanging="2265"/>
        <w:jc w:val="left"/>
        <w:rPr>
          <w:rFonts w:ascii="ＭＳ 明朝" w:hAnsi="ＭＳ 明朝"/>
          <w:b/>
          <w:szCs w:val="22"/>
          <w:highlight w:val="green"/>
        </w:rPr>
      </w:pPr>
    </w:p>
    <w:p w14:paraId="4E6F8544" w14:textId="0F93D8AA" w:rsidR="001E6350" w:rsidRPr="0099691B" w:rsidRDefault="001E6350" w:rsidP="001E6350">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7D9C2564" w14:textId="780B965C"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710535FA" w14:textId="3A3443D4" w:rsidR="000D0843" w:rsidRPr="00C512AE" w:rsidRDefault="00A45623" w:rsidP="00DF6902">
      <w:pPr>
        <w:rPr>
          <w:rFonts w:ascii="ＭＳ 明朝" w:hAnsi="ＭＳ 明朝"/>
          <w:b/>
          <w:bCs/>
        </w:rPr>
      </w:pPr>
      <w:r>
        <w:rPr>
          <w:rFonts w:ascii="ＭＳ 明朝" w:hAnsi="ＭＳ 明朝" w:hint="eastAsia"/>
          <w:b/>
          <w:bCs/>
        </w:rPr>
        <w:t xml:space="preserve">　　</w:t>
      </w:r>
    </w:p>
    <w:p w14:paraId="188E221D" w14:textId="3537C1B8" w:rsidR="004864EE" w:rsidRDefault="00DF6902" w:rsidP="00085C35">
      <w:pPr>
        <w:ind w:leftChars="100" w:left="205"/>
        <w:rPr>
          <w:rFonts w:ascii="ＭＳ ゴシック" w:eastAsia="ＭＳ ゴシック" w:hAnsi="ＭＳ ゴシック"/>
          <w:bCs/>
          <w:szCs w:val="22"/>
        </w:rPr>
      </w:pPr>
      <w:r w:rsidRPr="00812F1B">
        <w:rPr>
          <w:rFonts w:ascii="ＭＳ ゴシック" w:eastAsia="ＭＳ ゴシック" w:hAnsi="ＭＳ ゴシック" w:hint="eastAsia"/>
          <w:bCs/>
          <w:szCs w:val="22"/>
        </w:rPr>
        <w:t>項目：</w:t>
      </w:r>
      <w:r w:rsidR="00467EDC" w:rsidRPr="00812F1B">
        <w:rPr>
          <w:rFonts w:ascii="ＭＳ ゴシック" w:eastAsia="ＭＳ ゴシック" w:hAnsi="ＭＳ ゴシック" w:hint="eastAsia"/>
          <w:bCs/>
          <w:szCs w:val="22"/>
        </w:rPr>
        <w:t>教育研究条件・環境及び人的支援</w:t>
      </w:r>
    </w:p>
    <w:p w14:paraId="66F734B7" w14:textId="58DD8E39"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4FE1D39C" w14:textId="77777777" w:rsidTr="00812F1B">
        <w:trPr>
          <w:trHeight w:val="363"/>
        </w:trPr>
        <w:tc>
          <w:tcPr>
            <w:tcW w:w="9350" w:type="dxa"/>
            <w:gridSpan w:val="2"/>
            <w:shd w:val="clear" w:color="auto" w:fill="D9E2F3" w:themeFill="accent1" w:themeFillTint="33"/>
            <w:vAlign w:val="center"/>
          </w:tcPr>
          <w:p w14:paraId="07011726" w14:textId="77777777" w:rsidR="00DF6902" w:rsidRPr="003936DA" w:rsidRDefault="00DF6902" w:rsidP="00812F1B">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DF6902" w:rsidRPr="009F3EC3" w14:paraId="473559BF" w14:textId="77777777" w:rsidTr="004848AA">
        <w:tc>
          <w:tcPr>
            <w:tcW w:w="709" w:type="dxa"/>
            <w:tcBorders>
              <w:right w:val="nil"/>
            </w:tcBorders>
          </w:tcPr>
          <w:p w14:paraId="257FFA77" w14:textId="16D9E184" w:rsidR="00DF6902" w:rsidRPr="003936DA" w:rsidRDefault="00467EDC" w:rsidP="004848AA">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3-</w:t>
            </w:r>
            <w:r w:rsidR="00750041">
              <w:rPr>
                <w:rFonts w:ascii="ＭＳ ゴシック" w:eastAsia="ＭＳ ゴシック" w:hAnsi="ＭＳ ゴシック" w:hint="eastAsia"/>
                <w:bCs/>
                <w:szCs w:val="21"/>
              </w:rPr>
              <w:t>6</w:t>
            </w:r>
          </w:p>
        </w:tc>
        <w:tc>
          <w:tcPr>
            <w:tcW w:w="8641" w:type="dxa"/>
            <w:tcBorders>
              <w:left w:val="nil"/>
            </w:tcBorders>
          </w:tcPr>
          <w:p w14:paraId="51DDDB5D" w14:textId="647DA414" w:rsidR="00DF6902" w:rsidRPr="003936DA" w:rsidRDefault="00750041" w:rsidP="00467EDC">
            <w:pPr>
              <w:spacing w:line="0" w:lineRule="atLeast"/>
              <w:rPr>
                <w:rFonts w:ascii="ＭＳ ゴシック" w:eastAsia="ＭＳ ゴシック" w:hAnsi="ＭＳ ゴシック"/>
                <w:bCs/>
                <w:szCs w:val="21"/>
              </w:rPr>
            </w:pPr>
            <w:r w:rsidRPr="00750041">
              <w:rPr>
                <w:rFonts w:ascii="ＭＳ ゴシック" w:eastAsia="ＭＳ ゴシック" w:hAnsi="ＭＳ ゴシック" w:hint="eastAsia"/>
                <w:bCs/>
                <w:szCs w:val="21"/>
              </w:rPr>
              <w:t>専任教員の教育研究活動に対し、適切な条件設定（授業担当時間の適正な設定、研究専念期間等の保証、研究費の支給等）、環境整備（研究室の整備等）、及び人的支援（ＴＡ等）を行っていること（「大学院」第22条の３）。</w:t>
            </w:r>
          </w:p>
        </w:tc>
      </w:tr>
    </w:tbl>
    <w:p w14:paraId="36259ECD" w14:textId="261F7E1B" w:rsidR="008F6EA2" w:rsidRPr="00BD429C" w:rsidRDefault="008F6EA2" w:rsidP="008F6EA2">
      <w:pPr>
        <w:ind w:leftChars="200" w:left="410" w:firstLineChars="100" w:firstLine="205"/>
        <w:rPr>
          <w:rFonts w:ascii="ＭＳ 明朝" w:hAnsi="ＭＳ 明朝"/>
          <w:bCs/>
          <w:szCs w:val="22"/>
        </w:rPr>
      </w:pPr>
    </w:p>
    <w:p w14:paraId="6260D38E" w14:textId="77777777" w:rsidR="007B7B85" w:rsidRDefault="007B7B85" w:rsidP="001E6350">
      <w:pPr>
        <w:rPr>
          <w:rFonts w:ascii="ＭＳ 明朝" w:hAnsi="ＭＳ 明朝"/>
          <w:bCs/>
          <w:szCs w:val="22"/>
        </w:rPr>
      </w:pPr>
    </w:p>
    <w:p w14:paraId="44F812A8"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7BF09A4F"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30BD1957"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78B40D2F" w14:textId="77777777" w:rsidR="001E6350" w:rsidRDefault="001E6350" w:rsidP="001E6350">
      <w:pPr>
        <w:widowControl/>
        <w:ind w:left="205"/>
        <w:jc w:val="left"/>
        <w:rPr>
          <w:rFonts w:hAnsi="ＭＳ 明朝"/>
        </w:rPr>
      </w:pPr>
    </w:p>
    <w:p w14:paraId="2E6AC181"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508E4E66" w14:textId="248901C6"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7E628567" w14:textId="77777777" w:rsidR="001E6350" w:rsidRPr="002A65B6" w:rsidRDefault="001E6350" w:rsidP="001E6350">
      <w:pPr>
        <w:widowControl/>
        <w:jc w:val="left"/>
        <w:rPr>
          <w:rFonts w:ascii="ＭＳ 明朝" w:hAnsi="ＭＳ 明朝"/>
        </w:rPr>
      </w:pPr>
    </w:p>
    <w:p w14:paraId="24A4C545"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60309D7D" w14:textId="415CA276"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4416B1CE" w14:textId="77777777" w:rsidR="001E6350" w:rsidRPr="00DC19FD" w:rsidRDefault="001E6350" w:rsidP="001E6350">
      <w:pPr>
        <w:widowControl/>
        <w:ind w:left="205"/>
        <w:jc w:val="left"/>
        <w:rPr>
          <w:rFonts w:hAnsi="ＭＳ 明朝"/>
        </w:rPr>
      </w:pPr>
    </w:p>
    <w:p w14:paraId="35B00D2B"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239F1DFC" w14:textId="52E9EA6C"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p>
    <w:p w14:paraId="285AF865" w14:textId="77777777" w:rsidR="001E6350" w:rsidRPr="00085C35" w:rsidRDefault="001E6350" w:rsidP="001E6350">
      <w:pPr>
        <w:rPr>
          <w:rFonts w:ascii="ＭＳ ゴシック" w:eastAsia="ＭＳ ゴシック" w:hAnsi="ＭＳ ゴシック"/>
          <w:bCs/>
          <w:szCs w:val="22"/>
        </w:rPr>
      </w:pPr>
    </w:p>
    <w:p w14:paraId="4C46E327" w14:textId="77777777" w:rsidR="00962002" w:rsidRPr="00D84929" w:rsidRDefault="00574038" w:rsidP="00962002">
      <w:pPr>
        <w:ind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rPr>
        <w:t xml:space="preserve">　</w:t>
      </w:r>
      <w:r w:rsidR="00962002" w:rsidRPr="00D84929">
        <w:rPr>
          <w:rFonts w:ascii="ＭＳ ゴシック" w:eastAsia="ＭＳ ゴシック" w:hAnsi="ＭＳ ゴシック" w:hint="eastAsia"/>
          <w:bCs/>
          <w:szCs w:val="22"/>
        </w:rPr>
        <w:t>＜質問事項等＞</w:t>
      </w:r>
    </w:p>
    <w:p w14:paraId="56853F2F" w14:textId="515D3200"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50D5DD1E"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3790A915" w14:textId="2CD03DC8"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p>
    <w:p w14:paraId="43B354A8" w14:textId="77777777" w:rsidR="00962002" w:rsidRPr="00BD429C" w:rsidRDefault="00962002" w:rsidP="00962002">
      <w:pPr>
        <w:ind w:leftChars="204" w:left="418"/>
        <w:jc w:val="left"/>
      </w:pPr>
    </w:p>
    <w:p w14:paraId="51C39C8D"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5859C029" w14:textId="51791ED5"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p>
    <w:p w14:paraId="062DD72A" w14:textId="77777777" w:rsidR="00962002" w:rsidRDefault="00962002" w:rsidP="00962002">
      <w:pPr>
        <w:widowControl/>
        <w:ind w:leftChars="304" w:left="2888" w:hangingChars="1100" w:hanging="2265"/>
        <w:jc w:val="left"/>
        <w:rPr>
          <w:rFonts w:ascii="ＭＳ 明朝" w:hAnsi="ＭＳ 明朝"/>
          <w:b/>
          <w:szCs w:val="22"/>
          <w:highlight w:val="green"/>
        </w:rPr>
      </w:pPr>
    </w:p>
    <w:p w14:paraId="27A419CF" w14:textId="7BD8DAAC"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2453C43F" w14:textId="4429D9A2"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6029C18B" w14:textId="75070617" w:rsidR="00E244C9" w:rsidRPr="00AD6611" w:rsidRDefault="00E244C9" w:rsidP="00C1054A">
      <w:pPr>
        <w:rPr>
          <w:rFonts w:ascii="ＭＳ ゴシック" w:eastAsia="ＭＳ ゴシック" w:hAnsi="ＭＳ ゴシック"/>
          <w:b/>
          <w:szCs w:val="22"/>
        </w:rPr>
      </w:pPr>
    </w:p>
    <w:p w14:paraId="6E32A1D7" w14:textId="77777777" w:rsidR="00085C35" w:rsidRDefault="00085C35">
      <w:pPr>
        <w:widowControl/>
        <w:jc w:val="left"/>
        <w:rPr>
          <w:rFonts w:ascii="ＭＳ ゴシック" w:eastAsia="ＭＳ ゴシック" w:hAnsi="ＭＳ ゴシック"/>
        </w:rPr>
      </w:pPr>
      <w:r>
        <w:rPr>
          <w:rFonts w:ascii="ＭＳ ゴシック" w:eastAsia="ＭＳ ゴシック" w:hAnsi="ＭＳ ゴシック"/>
        </w:rPr>
        <w:br w:type="page"/>
      </w:r>
    </w:p>
    <w:p w14:paraId="537B18D6" w14:textId="607DB65C" w:rsidR="00567A1A" w:rsidRPr="00771339" w:rsidRDefault="008B55E1" w:rsidP="00567A1A">
      <w:pPr>
        <w:ind w:firstLineChars="100" w:firstLine="205"/>
        <w:rPr>
          <w:rFonts w:ascii="ＭＳ ゴシック" w:eastAsia="ＭＳ ゴシック" w:hAnsi="ＭＳ ゴシック"/>
          <w:vanish/>
          <w:szCs w:val="21"/>
          <w:specVanish/>
        </w:rPr>
      </w:pPr>
      <w:r w:rsidRPr="00585648">
        <w:rPr>
          <w:rFonts w:ascii="ＭＳ ゴシック" w:eastAsia="ＭＳ ゴシック" w:hAnsi="ＭＳ ゴシック" w:hint="eastAsia"/>
        </w:rPr>
        <w:lastRenderedPageBreak/>
        <w:t xml:space="preserve">４　</w:t>
      </w:r>
      <w:r w:rsidR="00750041">
        <w:rPr>
          <w:rFonts w:ascii="ＭＳ ゴシック" w:eastAsia="ＭＳ ゴシック" w:hAnsi="ＭＳ ゴシック" w:hint="eastAsia"/>
        </w:rPr>
        <w:t>法科</w:t>
      </w:r>
      <w:r w:rsidR="006A6DD8" w:rsidRPr="00585648">
        <w:rPr>
          <w:rFonts w:ascii="ＭＳ ゴシック" w:eastAsia="ＭＳ ゴシック" w:hAnsi="ＭＳ ゴシック" w:hint="eastAsia"/>
        </w:rPr>
        <w:t>大学院の運営と改善・向上</w:t>
      </w:r>
      <w:r w:rsidR="00567A1A">
        <w:rPr>
          <w:rFonts w:ascii="ＭＳ ゴシック" w:eastAsia="ＭＳ ゴシック" w:hAnsi="ＭＳ ゴシック" w:hint="eastAsia"/>
        </w:rPr>
        <w:t xml:space="preserve">　</w:t>
      </w:r>
      <w:r w:rsidR="00567A1A">
        <w:rPr>
          <w:rFonts w:ascii="ＭＳ ゴシック" w:eastAsia="ＭＳ ゴシック" w:hAnsi="ＭＳ ゴシック" w:hint="eastAsia"/>
          <w:szCs w:val="21"/>
        </w:rPr>
        <w:t>（</w:t>
      </w:r>
      <w:r w:rsidR="00D92780" w:rsidRPr="00771339">
        <w:rPr>
          <w:rFonts w:ascii="ＭＳ ゴシック" w:eastAsia="ＭＳ ゴシック" w:hAnsi="ＭＳ ゴシック" w:hint="eastAsia"/>
          <w:szCs w:val="22"/>
        </w:rPr>
        <w:t>評定</w:t>
      </w:r>
      <w:r w:rsidR="00D92780">
        <w:rPr>
          <w:rFonts w:ascii="ＭＳ ゴシック" w:eastAsia="ＭＳ ゴシック" w:hAnsi="ＭＳ ゴシック" w:hint="eastAsia"/>
          <w:szCs w:val="22"/>
        </w:rPr>
        <w:t>：Ｓ</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Ａ</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Ｂ</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Ｃ</w:t>
      </w:r>
      <w:r w:rsidR="00D92780" w:rsidRPr="00771339">
        <w:rPr>
          <w:rFonts w:ascii="ＭＳ ゴシック" w:eastAsia="ＭＳ ゴシック" w:hAnsi="ＭＳ ゴシック" w:hint="eastAsia"/>
          <w:szCs w:val="22"/>
        </w:rPr>
        <w:t xml:space="preserve">　</w:t>
      </w:r>
    </w:p>
    <w:p w14:paraId="1CA01487" w14:textId="7F0CB4A9" w:rsidR="00CC6F3B" w:rsidRPr="00016F31" w:rsidRDefault="00567A1A" w:rsidP="00016F31">
      <w:pPr>
        <w:ind w:firstLineChars="100" w:firstLine="205"/>
        <w:rPr>
          <w:rFonts w:ascii="ＭＳ 明朝" w:hAnsi="ＭＳ 明朝" w:cs="ＭＳ明朝"/>
          <w:color w:val="FF0000"/>
          <w:kern w:val="0"/>
          <w:szCs w:val="21"/>
        </w:rPr>
      </w:pPr>
      <w:r w:rsidRPr="00771339">
        <w:rPr>
          <w:rFonts w:ascii="ＭＳ ゴシック" w:eastAsia="ＭＳ ゴシック" w:hAnsi="ＭＳ ゴシック" w:hint="eastAsia"/>
          <w:szCs w:val="22"/>
        </w:rPr>
        <w:t>）</w:t>
      </w:r>
      <w:r w:rsidRPr="000A7657">
        <w:rPr>
          <w:rFonts w:ascii="ＭＳ 明朝" w:hAnsi="ＭＳ 明朝" w:cs="ＭＳ明朝" w:hint="eastAsia"/>
          <w:color w:val="FF0000"/>
          <w:kern w:val="0"/>
          <w:sz w:val="18"/>
          <w:szCs w:val="18"/>
          <w:u w:val="single"/>
        </w:rPr>
        <w:t>※実地調査後に決定</w:t>
      </w:r>
      <w:r w:rsidR="000A7657">
        <w:rPr>
          <w:rFonts w:ascii="ＭＳ 明朝" w:hAnsi="ＭＳ 明朝" w:cs="ＭＳ明朝" w:hint="eastAsia"/>
          <w:color w:val="FF0000"/>
          <w:kern w:val="0"/>
          <w:sz w:val="18"/>
          <w:szCs w:val="18"/>
          <w:u w:val="single"/>
        </w:rPr>
        <w:t>。</w:t>
      </w:r>
    </w:p>
    <w:p w14:paraId="1797CD05" w14:textId="5413B512" w:rsidR="008A6F9D" w:rsidRDefault="00E244C9" w:rsidP="00085C35">
      <w:pPr>
        <w:ind w:leftChars="100" w:left="205"/>
        <w:rPr>
          <w:rFonts w:ascii="ＭＳ ゴシック" w:eastAsia="ＭＳ ゴシック" w:hAnsi="ＭＳ ゴシック"/>
          <w:bCs/>
          <w:szCs w:val="22"/>
        </w:rPr>
      </w:pPr>
      <w:r w:rsidRPr="00AE7F33">
        <w:rPr>
          <w:rFonts w:ascii="ＭＳ ゴシック" w:eastAsia="ＭＳ ゴシック" w:hAnsi="ＭＳ ゴシック" w:hint="eastAsia"/>
          <w:bCs/>
          <w:szCs w:val="22"/>
        </w:rPr>
        <w:t>項目：</w:t>
      </w:r>
      <w:r w:rsidR="00750041">
        <w:rPr>
          <w:rFonts w:ascii="ＭＳ ゴシック" w:eastAsia="ＭＳ ゴシック" w:hAnsi="ＭＳ ゴシック" w:hint="eastAsia"/>
          <w:bCs/>
          <w:szCs w:val="22"/>
        </w:rPr>
        <w:t>法科</w:t>
      </w:r>
      <w:r w:rsidR="00467EDC" w:rsidRPr="00AE7F33">
        <w:rPr>
          <w:rFonts w:ascii="ＭＳ ゴシック" w:eastAsia="ＭＳ ゴシック" w:hAnsi="ＭＳ ゴシック" w:hint="eastAsia"/>
          <w:bCs/>
          <w:szCs w:val="22"/>
        </w:rPr>
        <w:t>大学院の運営</w:t>
      </w:r>
    </w:p>
    <w:p w14:paraId="1A7CD151" w14:textId="3F6E74F1"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2017F077" w14:textId="77777777" w:rsidTr="00812F1B">
        <w:trPr>
          <w:trHeight w:val="122"/>
        </w:trPr>
        <w:tc>
          <w:tcPr>
            <w:tcW w:w="9350" w:type="dxa"/>
            <w:gridSpan w:val="2"/>
            <w:shd w:val="clear" w:color="auto" w:fill="D9E2F3" w:themeFill="accent1" w:themeFillTint="33"/>
            <w:vAlign w:val="center"/>
          </w:tcPr>
          <w:p w14:paraId="33FA3033" w14:textId="77777777" w:rsidR="00E244C9" w:rsidRPr="003936DA" w:rsidRDefault="00E244C9" w:rsidP="00812F1B">
            <w:pPr>
              <w:spacing w:line="0" w:lineRule="atLeast"/>
              <w:ind w:left="1"/>
              <w:jc w:val="center"/>
              <w:rPr>
                <w:rFonts w:ascii="ＭＳ ゴシック" w:eastAsia="ＭＳ ゴシック" w:hAnsi="ＭＳ ゴシック"/>
                <w:bCs/>
                <w:szCs w:val="21"/>
              </w:rPr>
            </w:pPr>
            <w:bookmarkStart w:id="13" w:name="_Hlk163738003"/>
            <w:r w:rsidRPr="003936DA">
              <w:rPr>
                <w:rFonts w:ascii="ＭＳ ゴシック" w:eastAsia="ＭＳ ゴシック" w:hAnsi="ＭＳ ゴシック" w:hint="eastAsia"/>
                <w:bCs/>
                <w:szCs w:val="21"/>
              </w:rPr>
              <w:t>評価の視点</w:t>
            </w:r>
          </w:p>
        </w:tc>
      </w:tr>
      <w:tr w:rsidR="00E244C9" w:rsidRPr="009F3EC3" w14:paraId="159DD39C" w14:textId="77777777" w:rsidTr="004848AA">
        <w:tc>
          <w:tcPr>
            <w:tcW w:w="709" w:type="dxa"/>
            <w:tcBorders>
              <w:right w:val="nil"/>
            </w:tcBorders>
          </w:tcPr>
          <w:p w14:paraId="5170DA33" w14:textId="40E50CDB" w:rsidR="00E244C9" w:rsidRPr="003936DA" w:rsidRDefault="00467EDC" w:rsidP="004848AA">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4-1</w:t>
            </w:r>
          </w:p>
        </w:tc>
        <w:tc>
          <w:tcPr>
            <w:tcW w:w="8641" w:type="dxa"/>
            <w:tcBorders>
              <w:left w:val="nil"/>
            </w:tcBorders>
          </w:tcPr>
          <w:p w14:paraId="513266C7" w14:textId="5734DD78" w:rsidR="00E244C9" w:rsidRPr="003936DA" w:rsidRDefault="00750041" w:rsidP="00467EDC">
            <w:pPr>
              <w:spacing w:line="0" w:lineRule="atLeast"/>
              <w:rPr>
                <w:rFonts w:ascii="ＭＳ ゴシック" w:eastAsia="ＭＳ ゴシック" w:hAnsi="ＭＳ ゴシック"/>
                <w:bCs/>
                <w:szCs w:val="21"/>
              </w:rPr>
            </w:pPr>
            <w:r w:rsidRPr="00750041">
              <w:rPr>
                <w:rFonts w:ascii="ＭＳ ゴシック" w:eastAsia="ＭＳ ゴシック" w:hAnsi="ＭＳ ゴシック" w:hint="eastAsia"/>
                <w:bCs/>
                <w:szCs w:val="21"/>
              </w:rPr>
              <w:t>法科大学院固有の意思決定及びその遂行を担う組織体制に加え、事務組織を整備し、教員と事務職員等との役割分担と協働により、法科大学院の適切な運営を行っていること</w:t>
            </w:r>
            <w:r w:rsidR="007B7B85" w:rsidRPr="007B7B85">
              <w:rPr>
                <w:rFonts w:ascii="ＭＳ ゴシック" w:eastAsia="ＭＳ ゴシック" w:hAnsi="ＭＳ ゴシック" w:hint="eastAsia"/>
                <w:bCs/>
                <w:szCs w:val="21"/>
              </w:rPr>
              <w:t>。</w:t>
            </w:r>
          </w:p>
        </w:tc>
      </w:tr>
      <w:bookmarkEnd w:id="13"/>
    </w:tbl>
    <w:p w14:paraId="1DE19A10" w14:textId="5AE1FDCD" w:rsidR="008F6EA2" w:rsidRPr="00BD429C" w:rsidRDefault="008F6EA2" w:rsidP="008F6EA2">
      <w:pPr>
        <w:ind w:leftChars="200" w:left="410" w:firstLineChars="100" w:firstLine="205"/>
        <w:rPr>
          <w:rFonts w:ascii="ＭＳ 明朝" w:hAnsi="ＭＳ 明朝"/>
          <w:bCs/>
          <w:szCs w:val="22"/>
        </w:rPr>
      </w:pPr>
    </w:p>
    <w:p w14:paraId="5A3B6A5D" w14:textId="4D620E0C" w:rsidR="00E244C9" w:rsidRPr="008F6EA2" w:rsidRDefault="00E244C9" w:rsidP="00812F1B">
      <w:pPr>
        <w:rPr>
          <w:rFonts w:ascii="ＭＳ ゴシック" w:eastAsia="ＭＳ ゴシック" w:hAnsi="ＭＳ ゴシック"/>
          <w:b/>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2AD08F5E" w14:textId="77777777" w:rsidTr="00BF7BA0">
        <w:trPr>
          <w:trHeight w:val="122"/>
        </w:trPr>
        <w:tc>
          <w:tcPr>
            <w:tcW w:w="9350" w:type="dxa"/>
            <w:gridSpan w:val="2"/>
            <w:shd w:val="clear" w:color="auto" w:fill="D9E2F3" w:themeFill="accent1" w:themeFillTint="33"/>
            <w:vAlign w:val="center"/>
          </w:tcPr>
          <w:p w14:paraId="5821FC15"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61112EFF" w14:textId="77777777" w:rsidTr="00F660DA">
        <w:tc>
          <w:tcPr>
            <w:tcW w:w="709" w:type="dxa"/>
            <w:tcBorders>
              <w:right w:val="nil"/>
            </w:tcBorders>
          </w:tcPr>
          <w:p w14:paraId="405F32DB" w14:textId="77777777" w:rsidR="00F660DA" w:rsidRPr="003936DA" w:rsidRDefault="00F660DA" w:rsidP="00BF7BA0">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4-2</w:t>
            </w:r>
          </w:p>
        </w:tc>
        <w:tc>
          <w:tcPr>
            <w:tcW w:w="8641" w:type="dxa"/>
            <w:tcBorders>
              <w:left w:val="nil"/>
            </w:tcBorders>
          </w:tcPr>
          <w:p w14:paraId="1F2ECA3C" w14:textId="26F449D9" w:rsidR="00F660DA" w:rsidRPr="003936DA" w:rsidRDefault="00750041" w:rsidP="00BF7BA0">
            <w:pPr>
              <w:spacing w:line="0" w:lineRule="atLeast"/>
              <w:rPr>
                <w:rFonts w:ascii="ＭＳ ゴシック" w:eastAsia="ＭＳ ゴシック" w:hAnsi="ＭＳ ゴシック"/>
                <w:bCs/>
                <w:szCs w:val="21"/>
              </w:rPr>
            </w:pPr>
            <w:r w:rsidRPr="00750041">
              <w:rPr>
                <w:rFonts w:ascii="ＭＳ ゴシック" w:eastAsia="ＭＳ ゴシック" w:hAnsi="ＭＳ ゴシック" w:hint="eastAsia"/>
                <w:bCs/>
                <w:szCs w:val="21"/>
              </w:rPr>
              <w:t>教育等の企画・運営等における責任体制が明確であること。</w:t>
            </w:r>
          </w:p>
        </w:tc>
      </w:tr>
    </w:tbl>
    <w:p w14:paraId="72E01CF8" w14:textId="4F587276" w:rsidR="008F6EA2" w:rsidRPr="00BD429C" w:rsidRDefault="008F6EA2" w:rsidP="008F6EA2">
      <w:pPr>
        <w:ind w:leftChars="200" w:left="410" w:firstLineChars="100" w:firstLine="205"/>
        <w:rPr>
          <w:rFonts w:ascii="ＭＳ 明朝" w:hAnsi="ＭＳ 明朝"/>
          <w:bCs/>
          <w:szCs w:val="22"/>
        </w:rPr>
      </w:pPr>
    </w:p>
    <w:p w14:paraId="6B913209" w14:textId="77777777" w:rsidR="00F660DA" w:rsidRPr="008F6EA2" w:rsidRDefault="00F660DA" w:rsidP="00812F1B">
      <w:pPr>
        <w:rPr>
          <w:rFonts w:ascii="ＭＳ ゴシック" w:eastAsia="ＭＳ ゴシック" w:hAnsi="ＭＳ ゴシック"/>
          <w:b/>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35F95216" w14:textId="77777777" w:rsidTr="00BF7BA0">
        <w:trPr>
          <w:trHeight w:val="122"/>
        </w:trPr>
        <w:tc>
          <w:tcPr>
            <w:tcW w:w="9350" w:type="dxa"/>
            <w:gridSpan w:val="2"/>
            <w:shd w:val="clear" w:color="auto" w:fill="D9E2F3" w:themeFill="accent1" w:themeFillTint="33"/>
            <w:vAlign w:val="center"/>
          </w:tcPr>
          <w:p w14:paraId="6E405B3E"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65B58193" w14:textId="77777777" w:rsidTr="00F660DA">
        <w:tc>
          <w:tcPr>
            <w:tcW w:w="709" w:type="dxa"/>
            <w:tcBorders>
              <w:right w:val="nil"/>
            </w:tcBorders>
          </w:tcPr>
          <w:p w14:paraId="01B2B1A8" w14:textId="4F6FD32C" w:rsidR="00E80361" w:rsidRPr="003936DA" w:rsidRDefault="00F660DA" w:rsidP="00E32739">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4-3</w:t>
            </w:r>
          </w:p>
        </w:tc>
        <w:tc>
          <w:tcPr>
            <w:tcW w:w="8641" w:type="dxa"/>
            <w:tcBorders>
              <w:left w:val="nil"/>
            </w:tcBorders>
          </w:tcPr>
          <w:p w14:paraId="359BF34A" w14:textId="77777777" w:rsidR="00EE0846" w:rsidRDefault="00EE0846" w:rsidP="00EE0846">
            <w:pPr>
              <w:spacing w:line="0" w:lineRule="atLeast"/>
              <w:rPr>
                <w:rFonts w:ascii="ＭＳ ゴシック" w:eastAsia="ＭＳ ゴシック" w:hAnsi="ＭＳ ゴシック"/>
                <w:bCs/>
                <w:szCs w:val="21"/>
              </w:rPr>
            </w:pPr>
            <w:r>
              <w:rPr>
                <w:rFonts w:ascii="ＭＳ ゴシック" w:eastAsia="ＭＳ ゴシック" w:hAnsi="ＭＳ ゴシック" w:hint="eastAsia"/>
                <w:bCs/>
                <w:szCs w:val="21"/>
              </w:rPr>
              <w:t>【重要視点】</w:t>
            </w:r>
          </w:p>
          <w:p w14:paraId="3F561D79" w14:textId="08C2744C" w:rsidR="00F660DA" w:rsidRPr="003936DA" w:rsidRDefault="00750041" w:rsidP="00BF7BA0">
            <w:pPr>
              <w:spacing w:line="0" w:lineRule="atLeast"/>
              <w:rPr>
                <w:rFonts w:ascii="ＭＳ ゴシック" w:eastAsia="ＭＳ ゴシック" w:hAnsi="ＭＳ ゴシック"/>
                <w:bCs/>
                <w:szCs w:val="21"/>
              </w:rPr>
            </w:pPr>
            <w:r w:rsidRPr="00750041">
              <w:rPr>
                <w:rFonts w:ascii="ＭＳ ゴシック" w:eastAsia="ＭＳ ゴシック" w:hAnsi="ＭＳ ゴシック" w:hint="eastAsia"/>
                <w:bCs/>
                <w:szCs w:val="21"/>
              </w:rPr>
              <w:t>法曹養成連携協定を締結している場合、同協定において連携法科大学院が行うこととされている事項が適切に実施されていること（連携法第６条）。</w:t>
            </w:r>
          </w:p>
        </w:tc>
      </w:tr>
    </w:tbl>
    <w:p w14:paraId="1AC44909" w14:textId="0C54797B" w:rsidR="008F6EA2" w:rsidRPr="00BD429C" w:rsidRDefault="008F6EA2" w:rsidP="008F6EA2">
      <w:pPr>
        <w:ind w:leftChars="200" w:left="410" w:firstLineChars="100" w:firstLine="205"/>
        <w:rPr>
          <w:rFonts w:ascii="ＭＳ 明朝" w:hAnsi="ＭＳ 明朝"/>
          <w:bCs/>
          <w:szCs w:val="22"/>
        </w:rPr>
      </w:pPr>
    </w:p>
    <w:p w14:paraId="4C83E92D" w14:textId="09830BC3" w:rsidR="00F660DA" w:rsidRDefault="00574038" w:rsidP="00812F1B">
      <w:pPr>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p>
    <w:p w14:paraId="2245ACD6"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660464E2"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51FE53B7"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5F06FDCC" w14:textId="77777777" w:rsidR="001E6350" w:rsidRDefault="001E6350" w:rsidP="001E6350">
      <w:pPr>
        <w:widowControl/>
        <w:ind w:left="205"/>
        <w:jc w:val="left"/>
        <w:rPr>
          <w:rFonts w:hAnsi="ＭＳ 明朝"/>
        </w:rPr>
      </w:pPr>
    </w:p>
    <w:p w14:paraId="2A436236"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761B890E" w14:textId="031CDFC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1965DD51" w14:textId="77777777" w:rsidR="001E6350" w:rsidRPr="002A65B6" w:rsidRDefault="001E6350" w:rsidP="001E6350">
      <w:pPr>
        <w:widowControl/>
        <w:jc w:val="left"/>
        <w:rPr>
          <w:rFonts w:ascii="ＭＳ 明朝" w:hAnsi="ＭＳ 明朝"/>
        </w:rPr>
      </w:pPr>
    </w:p>
    <w:p w14:paraId="73E83062"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2D951624" w14:textId="5577A9A3"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4B7F2457" w14:textId="77777777" w:rsidR="001E6350" w:rsidRPr="002A65B6" w:rsidRDefault="001E6350" w:rsidP="001E6350">
      <w:pPr>
        <w:widowControl/>
        <w:ind w:left="205"/>
        <w:jc w:val="left"/>
        <w:rPr>
          <w:rFonts w:ascii="ＭＳ 明朝" w:hAnsi="ＭＳ 明朝"/>
        </w:rPr>
      </w:pPr>
    </w:p>
    <w:p w14:paraId="67A1FF76"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2777B995" w14:textId="0AE416D8"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p>
    <w:p w14:paraId="7A72D441" w14:textId="77777777" w:rsidR="001E6350" w:rsidRPr="002A65B6" w:rsidRDefault="001E6350" w:rsidP="00085C35">
      <w:pPr>
        <w:ind w:leftChars="100" w:left="205"/>
        <w:rPr>
          <w:rFonts w:ascii="ＭＳ 明朝" w:hAnsi="ＭＳ 明朝"/>
          <w:b/>
          <w:szCs w:val="22"/>
        </w:rPr>
      </w:pPr>
    </w:p>
    <w:p w14:paraId="607651F2" w14:textId="77777777" w:rsidR="00962002" w:rsidRPr="00D84929" w:rsidRDefault="00962002" w:rsidP="00085C35">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3632A5F4" w14:textId="535B1557"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501550D7"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5CCB21B8" w14:textId="5915D8E9"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p>
    <w:p w14:paraId="77D972F9" w14:textId="77777777" w:rsidR="00962002" w:rsidRPr="002A65B6" w:rsidRDefault="00962002" w:rsidP="00962002">
      <w:pPr>
        <w:ind w:leftChars="204" w:left="418"/>
        <w:jc w:val="left"/>
        <w:rPr>
          <w:rFonts w:ascii="ＭＳ 明朝" w:hAnsi="ＭＳ 明朝"/>
        </w:rPr>
      </w:pPr>
    </w:p>
    <w:p w14:paraId="6C1CA035"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213B04DF" w14:textId="3F79A938"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p>
    <w:p w14:paraId="70369CFA"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7A3104F9" w14:textId="33862454"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3C9C6241" w14:textId="53BABC34"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lastRenderedPageBreak/>
        <w:t>１）</w:t>
      </w:r>
    </w:p>
    <w:p w14:paraId="5642F73E" w14:textId="77777777" w:rsidR="00574038" w:rsidRDefault="00574038" w:rsidP="00A3565D">
      <w:pPr>
        <w:ind w:firstLineChars="200" w:firstLine="410"/>
        <w:rPr>
          <w:rFonts w:ascii="ＭＳ ゴシック" w:eastAsia="ＭＳ ゴシック" w:hAnsi="ＭＳ ゴシック"/>
          <w:bCs/>
          <w:szCs w:val="22"/>
        </w:rPr>
      </w:pPr>
    </w:p>
    <w:p w14:paraId="392DA4BA" w14:textId="4E3EB217" w:rsidR="008A6F9D" w:rsidRDefault="00DF6902" w:rsidP="00085C35">
      <w:pPr>
        <w:ind w:leftChars="100" w:left="205"/>
        <w:rPr>
          <w:rFonts w:ascii="ＭＳ ゴシック" w:eastAsia="ＭＳ ゴシック" w:hAnsi="ＭＳ ゴシック"/>
          <w:bCs/>
          <w:szCs w:val="22"/>
        </w:rPr>
      </w:pPr>
      <w:r w:rsidRPr="00AE7F33">
        <w:rPr>
          <w:rFonts w:ascii="ＭＳ ゴシック" w:eastAsia="ＭＳ ゴシック" w:hAnsi="ＭＳ ゴシック" w:hint="eastAsia"/>
          <w:bCs/>
          <w:szCs w:val="22"/>
        </w:rPr>
        <w:t>項目：</w:t>
      </w:r>
      <w:r w:rsidR="0090747D" w:rsidRPr="00AE7F33">
        <w:rPr>
          <w:rFonts w:ascii="ＭＳ ゴシック" w:eastAsia="ＭＳ ゴシック" w:hAnsi="ＭＳ ゴシック" w:hint="eastAsia"/>
          <w:bCs/>
          <w:szCs w:val="22"/>
        </w:rPr>
        <w:t>自己点検・評価と改善活動</w:t>
      </w:r>
    </w:p>
    <w:p w14:paraId="4BFC9768" w14:textId="56E0DA9F"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693E6EBB" w14:textId="77777777" w:rsidTr="00812F1B">
        <w:trPr>
          <w:trHeight w:val="197"/>
        </w:trPr>
        <w:tc>
          <w:tcPr>
            <w:tcW w:w="9350" w:type="dxa"/>
            <w:gridSpan w:val="2"/>
            <w:shd w:val="clear" w:color="auto" w:fill="D9E2F3" w:themeFill="accent1" w:themeFillTint="33"/>
            <w:vAlign w:val="center"/>
          </w:tcPr>
          <w:p w14:paraId="1C00E42E" w14:textId="77777777" w:rsidR="00DF6902" w:rsidRPr="003936DA" w:rsidRDefault="00DF6902" w:rsidP="00812F1B">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DF6902" w:rsidRPr="009F3EC3" w14:paraId="729EB3AE" w14:textId="77777777" w:rsidTr="004848AA">
        <w:tc>
          <w:tcPr>
            <w:tcW w:w="709" w:type="dxa"/>
            <w:tcBorders>
              <w:right w:val="nil"/>
            </w:tcBorders>
          </w:tcPr>
          <w:p w14:paraId="1B2AFAB7" w14:textId="1EE82E8D" w:rsidR="00DF6902" w:rsidRPr="003936DA" w:rsidRDefault="0090747D" w:rsidP="004848AA">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4-4</w:t>
            </w:r>
          </w:p>
        </w:tc>
        <w:tc>
          <w:tcPr>
            <w:tcW w:w="8641" w:type="dxa"/>
            <w:tcBorders>
              <w:left w:val="nil"/>
            </w:tcBorders>
          </w:tcPr>
          <w:p w14:paraId="7F86D4CD" w14:textId="625BA4AE" w:rsidR="00DF6902" w:rsidRPr="003936DA" w:rsidRDefault="00750041" w:rsidP="0090747D">
            <w:pPr>
              <w:spacing w:line="0" w:lineRule="atLeast"/>
              <w:rPr>
                <w:rFonts w:ascii="ＭＳ ゴシック" w:eastAsia="ＭＳ ゴシック" w:hAnsi="ＭＳ ゴシック"/>
                <w:bCs/>
                <w:szCs w:val="21"/>
              </w:rPr>
            </w:pPr>
            <w:r w:rsidRPr="00750041">
              <w:rPr>
                <w:rFonts w:ascii="ＭＳ ゴシック" w:eastAsia="ＭＳ ゴシック" w:hAnsi="ＭＳ ゴシック" w:hint="eastAsia"/>
                <w:bCs/>
                <w:szCs w:val="21"/>
              </w:rPr>
              <w:t>自己点検・評価のための手続を明確にし、かつ責任ある体制のもとで組織的・継続的な自己点検・評価を行っていること。その際、学生や修了生等の意見を勘案するなど、多角的な視点に立つ工夫をしていること。また、その結果を教育研究の改善・向上に結び付けていること（「学教法」第109条第１項、「学教法施規」第158条、第166条）。</w:t>
            </w:r>
          </w:p>
        </w:tc>
      </w:tr>
    </w:tbl>
    <w:p w14:paraId="7732AA52" w14:textId="39B7B2DE" w:rsidR="008F6EA2" w:rsidRPr="00BD429C" w:rsidRDefault="008F6EA2" w:rsidP="008F6EA2">
      <w:pPr>
        <w:ind w:leftChars="200" w:left="410" w:firstLineChars="100" w:firstLine="205"/>
        <w:rPr>
          <w:rFonts w:ascii="ＭＳ 明朝" w:hAnsi="ＭＳ 明朝"/>
          <w:bCs/>
          <w:szCs w:val="22"/>
        </w:rPr>
      </w:pPr>
    </w:p>
    <w:p w14:paraId="4E676FED" w14:textId="77777777" w:rsidR="00F660DA" w:rsidRPr="008F6EA2" w:rsidRDefault="00F660DA" w:rsidP="00812F1B">
      <w:pPr>
        <w:rPr>
          <w:rFonts w:ascii="ＭＳ ゴシック" w:eastAsia="ＭＳ ゴシック" w:hAnsi="ＭＳ ゴシック"/>
          <w:b/>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6A339623" w14:textId="77777777" w:rsidTr="00BF7BA0">
        <w:trPr>
          <w:trHeight w:val="197"/>
        </w:trPr>
        <w:tc>
          <w:tcPr>
            <w:tcW w:w="9350" w:type="dxa"/>
            <w:gridSpan w:val="2"/>
            <w:shd w:val="clear" w:color="auto" w:fill="D9E2F3" w:themeFill="accent1" w:themeFillTint="33"/>
            <w:vAlign w:val="center"/>
          </w:tcPr>
          <w:p w14:paraId="5E2C728E"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785C8BF9" w14:textId="77777777" w:rsidTr="00BF7BA0">
        <w:tc>
          <w:tcPr>
            <w:tcW w:w="709" w:type="dxa"/>
            <w:tcBorders>
              <w:right w:val="nil"/>
            </w:tcBorders>
          </w:tcPr>
          <w:p w14:paraId="217A4B74" w14:textId="77777777" w:rsidR="00F660DA" w:rsidRPr="003936DA" w:rsidRDefault="00F660DA" w:rsidP="00BF7BA0">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4-5</w:t>
            </w:r>
          </w:p>
        </w:tc>
        <w:tc>
          <w:tcPr>
            <w:tcW w:w="8641" w:type="dxa"/>
            <w:tcBorders>
              <w:left w:val="nil"/>
            </w:tcBorders>
          </w:tcPr>
          <w:p w14:paraId="6BAD7489" w14:textId="5B26F793" w:rsidR="00F660DA" w:rsidRPr="003936DA"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認証評価等において改善の必要性を指摘されたものについては、適切に対応していること。</w:t>
            </w:r>
          </w:p>
        </w:tc>
      </w:tr>
    </w:tbl>
    <w:p w14:paraId="11E1AB9D" w14:textId="74059EFF" w:rsidR="008F6EA2" w:rsidRPr="00BD429C" w:rsidRDefault="008F6EA2" w:rsidP="008F6EA2">
      <w:pPr>
        <w:ind w:leftChars="200" w:left="410" w:firstLineChars="100" w:firstLine="205"/>
        <w:rPr>
          <w:rFonts w:ascii="ＭＳ 明朝" w:hAnsi="ＭＳ 明朝"/>
          <w:bCs/>
          <w:szCs w:val="22"/>
        </w:rPr>
      </w:pPr>
    </w:p>
    <w:p w14:paraId="344D5816" w14:textId="77777777" w:rsidR="00962002" w:rsidRDefault="00962002" w:rsidP="00962002">
      <w:pPr>
        <w:ind w:firstLineChars="100" w:firstLine="206"/>
        <w:rPr>
          <w:rFonts w:ascii="ＭＳ 明朝" w:hAnsi="ＭＳ 明朝"/>
          <w:b/>
          <w:szCs w:val="22"/>
        </w:rPr>
      </w:pPr>
    </w:p>
    <w:p w14:paraId="02983541"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243FB889"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53C54A89"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30230589" w14:textId="77777777" w:rsidR="001E6350" w:rsidRDefault="001E6350" w:rsidP="001E6350">
      <w:pPr>
        <w:widowControl/>
        <w:ind w:left="205"/>
        <w:jc w:val="left"/>
        <w:rPr>
          <w:rFonts w:hAnsi="ＭＳ 明朝"/>
        </w:rPr>
      </w:pPr>
    </w:p>
    <w:p w14:paraId="4A9817C9"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47D54AA4" w14:textId="58AD4B5C"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5C9D6080" w14:textId="77777777" w:rsidR="001E6350" w:rsidRPr="002A65B6" w:rsidRDefault="001E6350" w:rsidP="001E6350">
      <w:pPr>
        <w:widowControl/>
        <w:jc w:val="left"/>
        <w:rPr>
          <w:rFonts w:ascii="ＭＳ 明朝" w:hAnsi="ＭＳ 明朝"/>
        </w:rPr>
      </w:pPr>
    </w:p>
    <w:p w14:paraId="1C8BF00F"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3F8535F5" w14:textId="2D1813CC"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7473CEEB" w14:textId="77777777" w:rsidR="001E6350" w:rsidRPr="002A65B6" w:rsidRDefault="001E6350" w:rsidP="001E6350">
      <w:pPr>
        <w:widowControl/>
        <w:ind w:left="205"/>
        <w:jc w:val="left"/>
        <w:rPr>
          <w:rFonts w:ascii="ＭＳ 明朝" w:hAnsi="ＭＳ 明朝"/>
        </w:rPr>
      </w:pPr>
    </w:p>
    <w:p w14:paraId="19D60230"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0B0B65C9" w14:textId="5513962F"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p>
    <w:p w14:paraId="1183A687" w14:textId="77777777" w:rsidR="001E6350" w:rsidRPr="002A65B6" w:rsidRDefault="001E6350" w:rsidP="00962002">
      <w:pPr>
        <w:ind w:firstLineChars="100" w:firstLine="206"/>
        <w:rPr>
          <w:rFonts w:ascii="ＭＳ 明朝" w:hAnsi="ＭＳ 明朝"/>
          <w:b/>
          <w:szCs w:val="22"/>
        </w:rPr>
      </w:pPr>
    </w:p>
    <w:p w14:paraId="4D2192F2" w14:textId="3B868FF4" w:rsidR="00962002" w:rsidRPr="00D84929" w:rsidRDefault="00962002" w:rsidP="00962002">
      <w:pPr>
        <w:ind w:firstLineChars="200" w:firstLine="410"/>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1C0F35D8" w14:textId="27A3566F"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0E91507A"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77C903DA" w14:textId="01061B8A"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p>
    <w:p w14:paraId="75A5B07D" w14:textId="77777777" w:rsidR="00962002" w:rsidRPr="00BD429C" w:rsidRDefault="00962002" w:rsidP="00962002">
      <w:pPr>
        <w:ind w:leftChars="204" w:left="418"/>
        <w:jc w:val="left"/>
      </w:pPr>
    </w:p>
    <w:p w14:paraId="707093A2"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29DCA12B" w14:textId="567E911F" w:rsidR="00962002" w:rsidRPr="000D2BC4" w:rsidRDefault="00962002" w:rsidP="00962002">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101FB714" w14:textId="77777777" w:rsidR="00962002" w:rsidRDefault="00962002" w:rsidP="00962002">
      <w:pPr>
        <w:widowControl/>
        <w:ind w:leftChars="304" w:left="2888" w:hangingChars="1100" w:hanging="2265"/>
        <w:jc w:val="left"/>
        <w:rPr>
          <w:rFonts w:ascii="ＭＳ 明朝" w:hAnsi="ＭＳ 明朝"/>
          <w:b/>
          <w:szCs w:val="22"/>
          <w:highlight w:val="green"/>
        </w:rPr>
      </w:pPr>
    </w:p>
    <w:p w14:paraId="2BBF468B" w14:textId="0ED67729"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56722863" w14:textId="418936F5"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04699294" w14:textId="77777777" w:rsidR="00574038" w:rsidRDefault="00574038" w:rsidP="00AE7F33">
      <w:pPr>
        <w:ind w:firstLineChars="200" w:firstLine="410"/>
        <w:rPr>
          <w:rFonts w:ascii="ＭＳ ゴシック" w:eastAsia="ＭＳ ゴシック" w:hAnsi="ＭＳ ゴシック"/>
          <w:bCs/>
          <w:szCs w:val="22"/>
        </w:rPr>
      </w:pPr>
    </w:p>
    <w:p w14:paraId="318E944F" w14:textId="2487AFA2" w:rsidR="00DF6902" w:rsidRDefault="00DF6902" w:rsidP="00085C35">
      <w:pPr>
        <w:ind w:leftChars="100" w:left="205"/>
        <w:rPr>
          <w:rFonts w:ascii="ＭＳ ゴシック" w:eastAsia="ＭＳ ゴシック" w:hAnsi="ＭＳ ゴシック"/>
          <w:bCs/>
          <w:szCs w:val="22"/>
        </w:rPr>
      </w:pPr>
      <w:r w:rsidRPr="00AE7F33">
        <w:rPr>
          <w:rFonts w:ascii="ＭＳ ゴシック" w:eastAsia="ＭＳ ゴシック" w:hAnsi="ＭＳ ゴシック" w:hint="eastAsia"/>
          <w:bCs/>
          <w:szCs w:val="22"/>
        </w:rPr>
        <w:t>項目：</w:t>
      </w:r>
      <w:r w:rsidR="0090747D" w:rsidRPr="00AE7F33">
        <w:rPr>
          <w:rFonts w:ascii="ＭＳ ゴシック" w:eastAsia="ＭＳ ゴシック" w:hAnsi="ＭＳ ゴシック" w:hint="eastAsia"/>
          <w:bCs/>
          <w:szCs w:val="22"/>
        </w:rPr>
        <w:t>社会との関係、情報公開</w:t>
      </w:r>
    </w:p>
    <w:p w14:paraId="47EC79BF" w14:textId="69C2687E"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343931C6" w14:textId="77777777" w:rsidTr="00812F1B">
        <w:trPr>
          <w:trHeight w:val="131"/>
        </w:trPr>
        <w:tc>
          <w:tcPr>
            <w:tcW w:w="9350" w:type="dxa"/>
            <w:gridSpan w:val="2"/>
            <w:shd w:val="clear" w:color="auto" w:fill="D9E2F3" w:themeFill="accent1" w:themeFillTint="33"/>
            <w:vAlign w:val="center"/>
          </w:tcPr>
          <w:p w14:paraId="45DC6C72" w14:textId="77777777" w:rsidR="00DF6902" w:rsidRPr="003936DA" w:rsidRDefault="00DF6902" w:rsidP="00812F1B">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DF6902" w:rsidRPr="0090747D" w14:paraId="32A8E8B7" w14:textId="77777777" w:rsidTr="004848AA">
        <w:tc>
          <w:tcPr>
            <w:tcW w:w="709" w:type="dxa"/>
            <w:tcBorders>
              <w:right w:val="nil"/>
            </w:tcBorders>
          </w:tcPr>
          <w:p w14:paraId="11374309" w14:textId="49FA3A1B" w:rsidR="00DF6902" w:rsidRPr="003936DA" w:rsidRDefault="0090747D" w:rsidP="004848AA">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4-6</w:t>
            </w:r>
          </w:p>
        </w:tc>
        <w:tc>
          <w:tcPr>
            <w:tcW w:w="8641" w:type="dxa"/>
            <w:tcBorders>
              <w:left w:val="nil"/>
            </w:tcBorders>
          </w:tcPr>
          <w:p w14:paraId="52CD8D0C" w14:textId="71858EBD" w:rsidR="00DF6902" w:rsidRPr="003936DA" w:rsidRDefault="00750041" w:rsidP="0090747D">
            <w:pPr>
              <w:spacing w:line="0" w:lineRule="atLeast"/>
              <w:rPr>
                <w:rFonts w:ascii="ＭＳ ゴシック" w:eastAsia="ＭＳ ゴシック" w:hAnsi="ＭＳ ゴシック"/>
                <w:bCs/>
                <w:szCs w:val="21"/>
              </w:rPr>
            </w:pPr>
            <w:r w:rsidRPr="00750041">
              <w:rPr>
                <w:rFonts w:ascii="ＭＳ ゴシック" w:eastAsia="ＭＳ ゴシック" w:hAnsi="ＭＳ ゴシック" w:hint="eastAsia"/>
                <w:bCs/>
                <w:szCs w:val="21"/>
              </w:rPr>
              <w:t>教育課程連携協議会を活用するなど、社会の意見を法科大学院の教育や運営、その改善・向上において勘案していること（「専門院」第６条の２）。</w:t>
            </w:r>
          </w:p>
        </w:tc>
      </w:tr>
    </w:tbl>
    <w:p w14:paraId="19816786" w14:textId="43791D26" w:rsidR="008F6EA2" w:rsidRDefault="008F6EA2" w:rsidP="008F6EA2">
      <w:pPr>
        <w:ind w:leftChars="200" w:left="410" w:firstLineChars="100" w:firstLine="205"/>
        <w:rPr>
          <w:rFonts w:ascii="ＭＳ 明朝" w:hAnsi="ＭＳ 明朝"/>
          <w:bCs/>
          <w:szCs w:val="22"/>
        </w:rPr>
      </w:pPr>
    </w:p>
    <w:p w14:paraId="70222933" w14:textId="77777777" w:rsidR="00644904" w:rsidRPr="00BD429C" w:rsidRDefault="00644904" w:rsidP="008F6EA2">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644904" w:rsidRPr="009F3EC3" w14:paraId="54DC3E6D" w14:textId="77777777" w:rsidTr="00716621">
        <w:trPr>
          <w:trHeight w:val="50"/>
        </w:trPr>
        <w:tc>
          <w:tcPr>
            <w:tcW w:w="9349" w:type="dxa"/>
            <w:gridSpan w:val="2"/>
            <w:shd w:val="clear" w:color="auto" w:fill="FBE4D5" w:themeFill="accent2" w:themeFillTint="33"/>
          </w:tcPr>
          <w:p w14:paraId="073D4712" w14:textId="77777777" w:rsidR="00644904" w:rsidRPr="002B541C" w:rsidRDefault="00644904" w:rsidP="00716621">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644904" w:rsidRPr="009F3EC3" w14:paraId="696D64F9" w14:textId="77777777" w:rsidTr="00716621">
        <w:tc>
          <w:tcPr>
            <w:tcW w:w="709" w:type="dxa"/>
            <w:vMerge w:val="restart"/>
            <w:tcBorders>
              <w:right w:val="nil"/>
            </w:tcBorders>
          </w:tcPr>
          <w:p w14:paraId="2053C0FA" w14:textId="77777777" w:rsidR="00644904" w:rsidRPr="002B541C" w:rsidRDefault="00644904" w:rsidP="00716621">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表19</w:t>
            </w:r>
          </w:p>
        </w:tc>
        <w:tc>
          <w:tcPr>
            <w:tcW w:w="8640" w:type="dxa"/>
            <w:tcBorders>
              <w:left w:val="nil"/>
            </w:tcBorders>
          </w:tcPr>
          <w:p w14:paraId="481F0771" w14:textId="77777777" w:rsidR="00644904" w:rsidRPr="002B541C" w:rsidRDefault="00644904" w:rsidP="00716621">
            <w:pPr>
              <w:spacing w:line="0" w:lineRule="atLeast"/>
              <w:ind w:left="1"/>
              <w:rPr>
                <w:rFonts w:ascii="ＭＳ ゴシック" w:eastAsia="ＭＳ ゴシック" w:hAnsi="ＭＳ ゴシック"/>
                <w:bCs/>
                <w:szCs w:val="21"/>
              </w:rPr>
            </w:pPr>
            <w:r w:rsidRPr="00533C30">
              <w:rPr>
                <w:rFonts w:ascii="ＭＳ ゴシック" w:eastAsia="ＭＳ ゴシック" w:hAnsi="ＭＳ ゴシック" w:hint="eastAsia"/>
                <w:bCs/>
                <w:szCs w:val="21"/>
              </w:rPr>
              <w:t>教育課程連携協議会を設置していること</w:t>
            </w:r>
            <w:r>
              <w:rPr>
                <w:rFonts w:ascii="ＭＳ ゴシック" w:eastAsia="ＭＳ ゴシック" w:hAnsi="ＭＳ ゴシック" w:hint="eastAsia"/>
                <w:bCs/>
                <w:szCs w:val="21"/>
              </w:rPr>
              <w:t>。</w:t>
            </w:r>
          </w:p>
        </w:tc>
      </w:tr>
      <w:tr w:rsidR="00644904" w:rsidRPr="009F3EC3" w14:paraId="13BD6D49" w14:textId="77777777" w:rsidTr="00716621">
        <w:tc>
          <w:tcPr>
            <w:tcW w:w="709" w:type="dxa"/>
            <w:vMerge/>
            <w:tcBorders>
              <w:right w:val="nil"/>
            </w:tcBorders>
          </w:tcPr>
          <w:p w14:paraId="24C78604" w14:textId="77777777" w:rsidR="00644904" w:rsidRDefault="00644904" w:rsidP="00716621">
            <w:pPr>
              <w:spacing w:line="0" w:lineRule="atLeast"/>
              <w:ind w:left="457" w:hangingChars="223" w:hanging="457"/>
              <w:rPr>
                <w:rFonts w:ascii="ＭＳ ゴシック" w:eastAsia="ＭＳ ゴシック" w:hAnsi="ＭＳ ゴシック"/>
                <w:bCs/>
                <w:szCs w:val="21"/>
              </w:rPr>
            </w:pPr>
          </w:p>
        </w:tc>
        <w:tc>
          <w:tcPr>
            <w:tcW w:w="8640" w:type="dxa"/>
            <w:tcBorders>
              <w:left w:val="nil"/>
            </w:tcBorders>
          </w:tcPr>
          <w:p w14:paraId="156D0DF7" w14:textId="77777777" w:rsidR="00644904" w:rsidRPr="00DF7FA8" w:rsidRDefault="00644904" w:rsidP="00716621">
            <w:pPr>
              <w:spacing w:line="0" w:lineRule="atLeast"/>
              <w:ind w:left="1"/>
              <w:rPr>
                <w:rFonts w:ascii="ＭＳ ゴシック" w:eastAsia="ＭＳ ゴシック" w:hAnsi="ＭＳ ゴシック"/>
                <w:bCs/>
                <w:szCs w:val="21"/>
              </w:rPr>
            </w:pPr>
            <w:r w:rsidRPr="00533C30">
              <w:rPr>
                <w:rFonts w:ascii="ＭＳ ゴシック" w:eastAsia="ＭＳ ゴシック" w:hAnsi="ＭＳ ゴシック" w:hint="eastAsia"/>
                <w:bCs/>
                <w:szCs w:val="21"/>
              </w:rPr>
              <w:t>教育課程連携協議会の構成が適当であること</w:t>
            </w:r>
            <w:r>
              <w:rPr>
                <w:rFonts w:ascii="ＭＳ ゴシック" w:eastAsia="ＭＳ ゴシック" w:hAnsi="ＭＳ ゴシック" w:hint="eastAsia"/>
                <w:bCs/>
                <w:szCs w:val="21"/>
              </w:rPr>
              <w:t>。</w:t>
            </w:r>
          </w:p>
        </w:tc>
      </w:tr>
    </w:tbl>
    <w:p w14:paraId="651657F8" w14:textId="00321A6A" w:rsidR="00644904" w:rsidRDefault="00644904" w:rsidP="00644904">
      <w:pPr>
        <w:ind w:leftChars="200" w:left="410" w:firstLineChars="100" w:firstLine="205"/>
        <w:rPr>
          <w:rFonts w:ascii="ＭＳ 明朝" w:hAnsi="ＭＳ 明朝"/>
          <w:bCs/>
          <w:szCs w:val="22"/>
        </w:rPr>
      </w:pPr>
    </w:p>
    <w:p w14:paraId="660236D5" w14:textId="35E8395E" w:rsidR="0043669C" w:rsidRPr="00644904" w:rsidRDefault="0043669C" w:rsidP="00AE7F33">
      <w:pPr>
        <w:rPr>
          <w:rFonts w:ascii="ＭＳ ゴシック" w:eastAsia="ＭＳ ゴシック" w:hAnsi="ＭＳ ゴシック"/>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37608C69" w14:textId="77777777" w:rsidTr="00BF7BA0">
        <w:trPr>
          <w:trHeight w:val="131"/>
        </w:trPr>
        <w:tc>
          <w:tcPr>
            <w:tcW w:w="9350" w:type="dxa"/>
            <w:gridSpan w:val="2"/>
            <w:shd w:val="clear" w:color="auto" w:fill="D9E2F3" w:themeFill="accent1" w:themeFillTint="33"/>
            <w:vAlign w:val="center"/>
          </w:tcPr>
          <w:p w14:paraId="216B95DA"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1C1EDA4D" w14:textId="77777777" w:rsidTr="00F660DA">
        <w:tc>
          <w:tcPr>
            <w:tcW w:w="709" w:type="dxa"/>
            <w:tcBorders>
              <w:right w:val="nil"/>
            </w:tcBorders>
          </w:tcPr>
          <w:p w14:paraId="7BC9C2D8" w14:textId="77777777" w:rsidR="00F660DA" w:rsidRPr="003936DA" w:rsidRDefault="00F660DA" w:rsidP="00BF7BA0">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4-7</w:t>
            </w:r>
          </w:p>
        </w:tc>
        <w:tc>
          <w:tcPr>
            <w:tcW w:w="8641" w:type="dxa"/>
            <w:tcBorders>
              <w:left w:val="nil"/>
            </w:tcBorders>
          </w:tcPr>
          <w:p w14:paraId="0644E556" w14:textId="60FB24AE" w:rsidR="00F660DA" w:rsidRPr="003936DA" w:rsidRDefault="00750041" w:rsidP="00BF7BA0">
            <w:pPr>
              <w:spacing w:line="0" w:lineRule="atLeast"/>
              <w:rPr>
                <w:rFonts w:ascii="ＭＳ ゴシック" w:eastAsia="ＭＳ ゴシック" w:hAnsi="ＭＳ ゴシック"/>
                <w:bCs/>
                <w:szCs w:val="21"/>
              </w:rPr>
            </w:pPr>
            <w:r w:rsidRPr="00750041">
              <w:rPr>
                <w:rFonts w:ascii="ＭＳ ゴシック" w:eastAsia="ＭＳ ゴシック" w:hAnsi="ＭＳ ゴシック" w:hint="eastAsia"/>
                <w:bCs/>
                <w:szCs w:val="21"/>
              </w:rPr>
              <w:t>当該専門職大学院の運営と諸活動の状況について情報を公開し、説明責任を果たしていること。また、その使命・目的や活動状況について社会の理解形成に向けて取り組んでいること（「連携法」第５条 、「専門院」第20条の７）。</w:t>
            </w:r>
          </w:p>
        </w:tc>
      </w:tr>
    </w:tbl>
    <w:p w14:paraId="146D5015" w14:textId="51F825E9" w:rsidR="008F6EA2" w:rsidRDefault="008F6EA2" w:rsidP="008F6EA2">
      <w:pPr>
        <w:ind w:leftChars="200" w:left="410" w:firstLineChars="100" w:firstLine="205"/>
        <w:rPr>
          <w:rFonts w:ascii="ＭＳ 明朝" w:hAnsi="ＭＳ 明朝"/>
          <w:bCs/>
          <w:szCs w:val="22"/>
        </w:rPr>
      </w:pPr>
    </w:p>
    <w:p w14:paraId="4C3C1D2D" w14:textId="77777777" w:rsidR="007364B7" w:rsidRDefault="007364B7" w:rsidP="008F6EA2">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7231B9" w:rsidRPr="009F3EC3" w14:paraId="0D7E4398" w14:textId="77777777" w:rsidTr="00C0384F">
        <w:trPr>
          <w:trHeight w:val="50"/>
        </w:trPr>
        <w:tc>
          <w:tcPr>
            <w:tcW w:w="9349" w:type="dxa"/>
            <w:gridSpan w:val="2"/>
            <w:shd w:val="clear" w:color="auto" w:fill="FBE4D5" w:themeFill="accent2" w:themeFillTint="33"/>
          </w:tcPr>
          <w:p w14:paraId="0E3B216E" w14:textId="77777777" w:rsidR="007231B9" w:rsidRPr="002B541C" w:rsidRDefault="007231B9" w:rsidP="00C0384F">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7231B9" w:rsidRPr="009F3EC3" w14:paraId="07C86872" w14:textId="77777777" w:rsidTr="00C0384F">
        <w:tc>
          <w:tcPr>
            <w:tcW w:w="709" w:type="dxa"/>
            <w:vMerge w:val="restart"/>
            <w:tcBorders>
              <w:right w:val="nil"/>
            </w:tcBorders>
          </w:tcPr>
          <w:p w14:paraId="3FF3CE66" w14:textId="5CDC3E31" w:rsidR="007231B9" w:rsidRPr="002B541C" w:rsidRDefault="007231B9" w:rsidP="00C0384F">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表20</w:t>
            </w:r>
          </w:p>
        </w:tc>
        <w:tc>
          <w:tcPr>
            <w:tcW w:w="8640" w:type="dxa"/>
            <w:tcBorders>
              <w:left w:val="nil"/>
            </w:tcBorders>
          </w:tcPr>
          <w:p w14:paraId="0741F108" w14:textId="28AFB6D8" w:rsidR="007231B9" w:rsidRPr="002B541C" w:rsidRDefault="007231B9" w:rsidP="00C0384F">
            <w:pPr>
              <w:spacing w:line="0" w:lineRule="atLeast"/>
              <w:ind w:left="1"/>
              <w:rPr>
                <w:rFonts w:ascii="ＭＳ ゴシック" w:eastAsia="ＭＳ ゴシック" w:hAnsi="ＭＳ ゴシック"/>
                <w:bCs/>
                <w:szCs w:val="21"/>
              </w:rPr>
            </w:pPr>
            <w:r w:rsidRPr="007231B9">
              <w:rPr>
                <w:rFonts w:ascii="ＭＳ ゴシック" w:eastAsia="ＭＳ ゴシック" w:hAnsi="ＭＳ ゴシック" w:hint="eastAsia"/>
                <w:bCs/>
                <w:szCs w:val="21"/>
              </w:rPr>
              <w:t>法科大学院の教育と司法試験等との連携等に関する法律定める事項を公表していること</w:t>
            </w:r>
            <w:r>
              <w:rPr>
                <w:rFonts w:ascii="ＭＳ ゴシック" w:eastAsia="ＭＳ ゴシック" w:hAnsi="ＭＳ ゴシック" w:hint="eastAsia"/>
                <w:bCs/>
                <w:szCs w:val="21"/>
              </w:rPr>
              <w:t>。</w:t>
            </w:r>
          </w:p>
        </w:tc>
      </w:tr>
      <w:tr w:rsidR="007231B9" w:rsidRPr="007231B9" w14:paraId="677C4EE9" w14:textId="77777777" w:rsidTr="00C0384F">
        <w:tc>
          <w:tcPr>
            <w:tcW w:w="709" w:type="dxa"/>
            <w:vMerge/>
            <w:tcBorders>
              <w:right w:val="nil"/>
            </w:tcBorders>
          </w:tcPr>
          <w:p w14:paraId="2E5B9B28" w14:textId="77777777" w:rsidR="007231B9" w:rsidRDefault="007231B9" w:rsidP="00C0384F">
            <w:pPr>
              <w:spacing w:line="0" w:lineRule="atLeast"/>
              <w:ind w:left="457" w:hangingChars="223" w:hanging="457"/>
              <w:rPr>
                <w:rFonts w:ascii="ＭＳ ゴシック" w:eastAsia="ＭＳ ゴシック" w:hAnsi="ＭＳ ゴシック"/>
                <w:bCs/>
                <w:szCs w:val="21"/>
              </w:rPr>
            </w:pPr>
          </w:p>
        </w:tc>
        <w:tc>
          <w:tcPr>
            <w:tcW w:w="8640" w:type="dxa"/>
            <w:tcBorders>
              <w:left w:val="nil"/>
            </w:tcBorders>
          </w:tcPr>
          <w:p w14:paraId="0B5C1AC9" w14:textId="670B7CF2" w:rsidR="007231B9" w:rsidRPr="00DF7FA8" w:rsidRDefault="007231B9" w:rsidP="00C0384F">
            <w:pPr>
              <w:spacing w:line="0" w:lineRule="atLeast"/>
              <w:ind w:left="1"/>
              <w:rPr>
                <w:rFonts w:ascii="ＭＳ ゴシック" w:eastAsia="ＭＳ ゴシック" w:hAnsi="ＭＳ ゴシック"/>
                <w:bCs/>
                <w:szCs w:val="21"/>
              </w:rPr>
            </w:pPr>
            <w:r w:rsidRPr="007231B9">
              <w:rPr>
                <w:rFonts w:ascii="ＭＳ ゴシック" w:eastAsia="ＭＳ ゴシック" w:hAnsi="ＭＳ ゴシック" w:hint="eastAsia"/>
                <w:bCs/>
                <w:szCs w:val="21"/>
              </w:rPr>
              <w:t>専門職大学院設置基準で定める事項を公表していること</w:t>
            </w:r>
            <w:r>
              <w:rPr>
                <w:rFonts w:ascii="ＭＳ ゴシック" w:eastAsia="ＭＳ ゴシック" w:hAnsi="ＭＳ ゴシック" w:hint="eastAsia"/>
                <w:bCs/>
                <w:szCs w:val="21"/>
              </w:rPr>
              <w:t>。</w:t>
            </w:r>
          </w:p>
        </w:tc>
      </w:tr>
      <w:tr w:rsidR="007231B9" w:rsidRPr="007231B9" w14:paraId="399625AE" w14:textId="77777777" w:rsidTr="00C0384F">
        <w:tc>
          <w:tcPr>
            <w:tcW w:w="709" w:type="dxa"/>
            <w:vMerge/>
            <w:tcBorders>
              <w:right w:val="nil"/>
            </w:tcBorders>
          </w:tcPr>
          <w:p w14:paraId="5312058B" w14:textId="77777777" w:rsidR="007231B9" w:rsidRDefault="007231B9" w:rsidP="00C0384F">
            <w:pPr>
              <w:spacing w:line="0" w:lineRule="atLeast"/>
              <w:ind w:left="457" w:hangingChars="223" w:hanging="457"/>
              <w:rPr>
                <w:rFonts w:ascii="ＭＳ ゴシック" w:eastAsia="ＭＳ ゴシック" w:hAnsi="ＭＳ ゴシック"/>
                <w:bCs/>
                <w:szCs w:val="21"/>
              </w:rPr>
            </w:pPr>
          </w:p>
        </w:tc>
        <w:tc>
          <w:tcPr>
            <w:tcW w:w="8640" w:type="dxa"/>
            <w:tcBorders>
              <w:left w:val="nil"/>
            </w:tcBorders>
          </w:tcPr>
          <w:p w14:paraId="756B89E6" w14:textId="723D8CF6" w:rsidR="007231B9" w:rsidRPr="007231B9" w:rsidRDefault="007231B9" w:rsidP="007231B9">
            <w:pPr>
              <w:spacing w:line="0" w:lineRule="atLeast"/>
              <w:ind w:left="1"/>
              <w:rPr>
                <w:rFonts w:ascii="ＭＳ ゴシック" w:eastAsia="ＭＳ ゴシック" w:hAnsi="ＭＳ ゴシック"/>
                <w:bCs/>
                <w:szCs w:val="21"/>
              </w:rPr>
            </w:pPr>
            <w:r w:rsidRPr="007231B9">
              <w:rPr>
                <w:rFonts w:ascii="ＭＳ ゴシック" w:eastAsia="ＭＳ ゴシック" w:hAnsi="ＭＳ ゴシック" w:hint="eastAsia"/>
                <w:bCs/>
                <w:szCs w:val="21"/>
              </w:rPr>
              <w:t>学校教育法施行規則第158条で定める事項を公表していること</w:t>
            </w:r>
            <w:r>
              <w:rPr>
                <w:rFonts w:ascii="ＭＳ ゴシック" w:eastAsia="ＭＳ ゴシック" w:hAnsi="ＭＳ ゴシック" w:hint="eastAsia"/>
                <w:bCs/>
                <w:szCs w:val="21"/>
              </w:rPr>
              <w:t>。</w:t>
            </w:r>
          </w:p>
        </w:tc>
      </w:tr>
      <w:tr w:rsidR="007231B9" w:rsidRPr="007231B9" w14:paraId="2CDA4F9A" w14:textId="77777777" w:rsidTr="00C0384F">
        <w:tc>
          <w:tcPr>
            <w:tcW w:w="709" w:type="dxa"/>
            <w:vMerge/>
            <w:tcBorders>
              <w:right w:val="nil"/>
            </w:tcBorders>
          </w:tcPr>
          <w:p w14:paraId="47E7AA86" w14:textId="77777777" w:rsidR="007231B9" w:rsidRDefault="007231B9" w:rsidP="00C0384F">
            <w:pPr>
              <w:spacing w:line="0" w:lineRule="atLeast"/>
              <w:ind w:left="457" w:hangingChars="223" w:hanging="457"/>
              <w:rPr>
                <w:rFonts w:ascii="ＭＳ ゴシック" w:eastAsia="ＭＳ ゴシック" w:hAnsi="ＭＳ ゴシック"/>
                <w:bCs/>
                <w:szCs w:val="21"/>
              </w:rPr>
            </w:pPr>
          </w:p>
        </w:tc>
        <w:tc>
          <w:tcPr>
            <w:tcW w:w="8640" w:type="dxa"/>
            <w:tcBorders>
              <w:left w:val="nil"/>
            </w:tcBorders>
          </w:tcPr>
          <w:p w14:paraId="1D85B0BF" w14:textId="01072305" w:rsidR="007231B9" w:rsidRPr="007231B9" w:rsidRDefault="007231B9" w:rsidP="00C0384F">
            <w:pPr>
              <w:spacing w:line="0" w:lineRule="atLeast"/>
              <w:ind w:left="1"/>
              <w:rPr>
                <w:rFonts w:ascii="ＭＳ ゴシック" w:eastAsia="ＭＳ ゴシック" w:hAnsi="ＭＳ ゴシック"/>
                <w:bCs/>
                <w:szCs w:val="21"/>
              </w:rPr>
            </w:pPr>
            <w:r w:rsidRPr="007231B9">
              <w:rPr>
                <w:rFonts w:ascii="ＭＳ ゴシック" w:eastAsia="ＭＳ ゴシック" w:hAnsi="ＭＳ ゴシック" w:hint="eastAsia"/>
                <w:bCs/>
                <w:szCs w:val="21"/>
              </w:rPr>
              <w:t>学校教育法施行規則第1</w:t>
            </w:r>
            <w:r>
              <w:rPr>
                <w:rFonts w:ascii="ＭＳ ゴシック" w:eastAsia="ＭＳ ゴシック" w:hAnsi="ＭＳ ゴシック" w:hint="eastAsia"/>
                <w:bCs/>
                <w:szCs w:val="21"/>
              </w:rPr>
              <w:t>72</w:t>
            </w:r>
            <w:r w:rsidRPr="007231B9">
              <w:rPr>
                <w:rFonts w:ascii="ＭＳ ゴシック" w:eastAsia="ＭＳ ゴシック" w:hAnsi="ＭＳ ゴシック" w:hint="eastAsia"/>
                <w:bCs/>
                <w:szCs w:val="21"/>
              </w:rPr>
              <w:t>条</w:t>
            </w:r>
            <w:r>
              <w:rPr>
                <w:rFonts w:ascii="ＭＳ ゴシック" w:eastAsia="ＭＳ ゴシック" w:hAnsi="ＭＳ ゴシック" w:hint="eastAsia"/>
                <w:bCs/>
                <w:szCs w:val="21"/>
              </w:rPr>
              <w:t>の２</w:t>
            </w:r>
            <w:r w:rsidRPr="007231B9">
              <w:rPr>
                <w:rFonts w:ascii="ＭＳ ゴシック" w:eastAsia="ＭＳ ゴシック" w:hAnsi="ＭＳ ゴシック" w:hint="eastAsia"/>
                <w:bCs/>
                <w:szCs w:val="21"/>
              </w:rPr>
              <w:t>で定める事項を公表していること</w:t>
            </w:r>
            <w:r>
              <w:rPr>
                <w:rFonts w:ascii="ＭＳ ゴシック" w:eastAsia="ＭＳ ゴシック" w:hAnsi="ＭＳ ゴシック" w:hint="eastAsia"/>
                <w:bCs/>
                <w:szCs w:val="21"/>
              </w:rPr>
              <w:t>。</w:t>
            </w:r>
          </w:p>
        </w:tc>
      </w:tr>
      <w:tr w:rsidR="007231B9" w:rsidRPr="007231B9" w14:paraId="50DEAC99" w14:textId="77777777" w:rsidTr="00C0384F">
        <w:tc>
          <w:tcPr>
            <w:tcW w:w="709" w:type="dxa"/>
            <w:vMerge/>
            <w:tcBorders>
              <w:right w:val="nil"/>
            </w:tcBorders>
          </w:tcPr>
          <w:p w14:paraId="554C04DA" w14:textId="77777777" w:rsidR="007231B9" w:rsidRDefault="007231B9" w:rsidP="00C0384F">
            <w:pPr>
              <w:spacing w:line="0" w:lineRule="atLeast"/>
              <w:ind w:left="457" w:hangingChars="223" w:hanging="457"/>
              <w:rPr>
                <w:rFonts w:ascii="ＭＳ ゴシック" w:eastAsia="ＭＳ ゴシック" w:hAnsi="ＭＳ ゴシック"/>
                <w:bCs/>
                <w:szCs w:val="21"/>
              </w:rPr>
            </w:pPr>
          </w:p>
        </w:tc>
        <w:tc>
          <w:tcPr>
            <w:tcW w:w="8640" w:type="dxa"/>
            <w:tcBorders>
              <w:left w:val="nil"/>
            </w:tcBorders>
          </w:tcPr>
          <w:p w14:paraId="1B1DCEE3" w14:textId="77777777" w:rsidR="007231B9" w:rsidRPr="007231B9" w:rsidRDefault="007231B9" w:rsidP="007231B9">
            <w:pPr>
              <w:spacing w:line="0" w:lineRule="atLeast"/>
              <w:ind w:left="1"/>
              <w:rPr>
                <w:rFonts w:ascii="ＭＳ ゴシック" w:eastAsia="ＭＳ ゴシック" w:hAnsi="ＭＳ ゴシック"/>
                <w:bCs/>
                <w:szCs w:val="21"/>
              </w:rPr>
            </w:pPr>
            <w:r w:rsidRPr="007231B9">
              <w:rPr>
                <w:rFonts w:ascii="ＭＳ ゴシック" w:eastAsia="ＭＳ ゴシック" w:hAnsi="ＭＳ ゴシック" w:hint="eastAsia"/>
                <w:bCs/>
                <w:szCs w:val="21"/>
              </w:rPr>
              <w:t>＜連携法科大学院のみ＞</w:t>
            </w:r>
          </w:p>
          <w:p w14:paraId="6062FF07" w14:textId="5DB1F078" w:rsidR="007231B9" w:rsidRPr="007231B9" w:rsidRDefault="007231B9" w:rsidP="007231B9">
            <w:pPr>
              <w:spacing w:line="0" w:lineRule="atLeast"/>
              <w:ind w:left="1"/>
              <w:rPr>
                <w:rFonts w:ascii="ＭＳ ゴシック" w:eastAsia="ＭＳ ゴシック" w:hAnsi="ＭＳ ゴシック"/>
                <w:bCs/>
                <w:szCs w:val="21"/>
              </w:rPr>
            </w:pPr>
            <w:r w:rsidRPr="007231B9">
              <w:rPr>
                <w:rFonts w:ascii="ＭＳ ゴシック" w:eastAsia="ＭＳ ゴシック" w:hAnsi="ＭＳ ゴシック" w:hint="eastAsia"/>
                <w:bCs/>
                <w:szCs w:val="21"/>
              </w:rPr>
              <w:t>法曹養成連携協定に関する運用ガイドラインで定める事項を公表していること</w:t>
            </w:r>
            <w:r w:rsidR="00C7369E">
              <w:rPr>
                <w:rFonts w:ascii="ＭＳ ゴシック" w:eastAsia="ＭＳ ゴシック" w:hAnsi="ＭＳ ゴシック" w:hint="eastAsia"/>
                <w:bCs/>
                <w:szCs w:val="21"/>
              </w:rPr>
              <w:t>。</w:t>
            </w:r>
          </w:p>
        </w:tc>
      </w:tr>
    </w:tbl>
    <w:p w14:paraId="431E18AB" w14:textId="7962B6FC" w:rsidR="00864687" w:rsidRPr="007231B9" w:rsidRDefault="00E5590F" w:rsidP="00E5590F">
      <w:pPr>
        <w:ind w:leftChars="200" w:left="410" w:firstLineChars="100" w:firstLine="205"/>
        <w:rPr>
          <w:rFonts w:ascii="ＭＳ 明朝" w:hAnsi="ＭＳ 明朝"/>
          <w:bCs/>
          <w:szCs w:val="22"/>
        </w:rPr>
      </w:pPr>
      <w:r>
        <w:rPr>
          <w:rFonts w:ascii="ＭＳ 明朝" w:hAnsi="ＭＳ 明朝" w:hint="eastAsia"/>
          <w:bCs/>
          <w:szCs w:val="22"/>
        </w:rPr>
        <w:t>（評価の視点4-7の概評を参照。）</w:t>
      </w:r>
    </w:p>
    <w:p w14:paraId="00F056BE" w14:textId="77777777" w:rsidR="00864687" w:rsidRPr="00D2373D" w:rsidRDefault="00864687" w:rsidP="00962002">
      <w:pPr>
        <w:rPr>
          <w:rFonts w:ascii="ＭＳ 明朝" w:hAnsi="ＭＳ 明朝"/>
          <w:bCs/>
          <w:szCs w:val="22"/>
        </w:rPr>
      </w:pPr>
    </w:p>
    <w:p w14:paraId="2F37F8D4"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115197B0"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00878656" w14:textId="77777777" w:rsidR="00EC7EE7" w:rsidRPr="000A7657" w:rsidRDefault="00EC7EE7" w:rsidP="00EC7EE7">
      <w:pPr>
        <w:widowControl/>
        <w:ind w:leftChars="270" w:left="554"/>
        <w:jc w:val="left"/>
        <w:rPr>
          <w:rFonts w:hAnsi="ＭＳ 明朝"/>
          <w:sz w:val="18"/>
          <w:szCs w:val="18"/>
          <w:u w:val="single"/>
        </w:rPr>
      </w:pPr>
      <w:r>
        <w:rPr>
          <w:rFonts w:hAnsi="ＭＳ 明朝" w:hint="eastAsia"/>
        </w:rPr>
        <w:t>１）</w:t>
      </w:r>
    </w:p>
    <w:p w14:paraId="44F5BB4F" w14:textId="77777777" w:rsidR="001E6350" w:rsidRDefault="001E6350" w:rsidP="001E6350">
      <w:pPr>
        <w:widowControl/>
        <w:ind w:left="205"/>
        <w:jc w:val="left"/>
        <w:rPr>
          <w:rFonts w:hAnsi="ＭＳ 明朝"/>
        </w:rPr>
      </w:pPr>
    </w:p>
    <w:p w14:paraId="221F9188"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301ED1FE" w14:textId="7DE7653C"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296AD0F8" w14:textId="77777777" w:rsidR="001E6350" w:rsidRPr="002A65B6" w:rsidRDefault="001E6350" w:rsidP="001E6350">
      <w:pPr>
        <w:widowControl/>
        <w:jc w:val="left"/>
        <w:rPr>
          <w:rFonts w:ascii="ＭＳ 明朝" w:hAnsi="ＭＳ 明朝"/>
        </w:rPr>
      </w:pPr>
    </w:p>
    <w:p w14:paraId="01DF8FD1"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789CF09B" w14:textId="5BA3480B"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p>
    <w:p w14:paraId="37C7668B" w14:textId="77777777" w:rsidR="001E6350" w:rsidRPr="002A65B6" w:rsidRDefault="001E6350" w:rsidP="001E6350">
      <w:pPr>
        <w:widowControl/>
        <w:ind w:left="205"/>
        <w:jc w:val="left"/>
        <w:rPr>
          <w:rFonts w:ascii="ＭＳ 明朝" w:hAnsi="ＭＳ 明朝"/>
        </w:rPr>
      </w:pPr>
    </w:p>
    <w:p w14:paraId="77B5B331"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46FF4E98" w14:textId="5F4A0F74"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p>
    <w:p w14:paraId="1F16228B" w14:textId="77777777" w:rsidR="001E6350" w:rsidRPr="002A65B6" w:rsidRDefault="001E6350" w:rsidP="00962002">
      <w:pPr>
        <w:rPr>
          <w:rFonts w:ascii="ＭＳ 明朝" w:hAnsi="ＭＳ 明朝"/>
          <w:bCs/>
          <w:szCs w:val="22"/>
        </w:rPr>
      </w:pPr>
    </w:p>
    <w:p w14:paraId="0179029E" w14:textId="77777777" w:rsidR="00962002" w:rsidRPr="00D84929" w:rsidRDefault="00962002" w:rsidP="00085C35">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1A660E24" w14:textId="2FE02921"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58392B08"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2434C0D7" w14:textId="5613001A"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lastRenderedPageBreak/>
        <w:t>１）</w:t>
      </w:r>
    </w:p>
    <w:p w14:paraId="16D6BBB2" w14:textId="77777777" w:rsidR="00962002" w:rsidRPr="002A65B6" w:rsidRDefault="00962002" w:rsidP="00962002">
      <w:pPr>
        <w:ind w:leftChars="204" w:left="418"/>
        <w:jc w:val="left"/>
        <w:rPr>
          <w:rFonts w:ascii="ＭＳ 明朝" w:hAnsi="ＭＳ 明朝"/>
        </w:rPr>
      </w:pPr>
    </w:p>
    <w:p w14:paraId="46EB48FF"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4B5C345B" w14:textId="14DC0336"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p>
    <w:p w14:paraId="2B51591B"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6AD436AD" w14:textId="056F7097"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74843075" w14:textId="5D131852"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p>
    <w:p w14:paraId="4DC05BB0" w14:textId="77777777" w:rsidR="00533C30" w:rsidRDefault="00533C30" w:rsidP="00A3565D">
      <w:pPr>
        <w:ind w:firstLineChars="100" w:firstLine="205"/>
        <w:jc w:val="left"/>
        <w:rPr>
          <w:rFonts w:ascii="ＭＳ ゴシック" w:eastAsia="ＭＳ ゴシック" w:hAnsi="ＭＳ ゴシック"/>
          <w:bCs/>
        </w:rPr>
      </w:pPr>
    </w:p>
    <w:p w14:paraId="6C0101CA" w14:textId="7F1F8106" w:rsidR="00603A83" w:rsidRDefault="002B1317" w:rsidP="002B1317">
      <w:pPr>
        <w:jc w:val="right"/>
        <w:rPr>
          <w:szCs w:val="21"/>
        </w:rPr>
      </w:pPr>
      <w:r>
        <w:rPr>
          <w:rFonts w:hint="eastAsia"/>
          <w:szCs w:val="21"/>
        </w:rPr>
        <w:t>以　上</w:t>
      </w:r>
    </w:p>
    <w:p w14:paraId="277BCC07" w14:textId="77777777" w:rsidR="00603A83" w:rsidRDefault="00603A83">
      <w:pPr>
        <w:widowControl/>
        <w:jc w:val="left"/>
        <w:rPr>
          <w:szCs w:val="21"/>
        </w:rPr>
      </w:pPr>
      <w:r>
        <w:rPr>
          <w:szCs w:val="21"/>
        </w:rPr>
        <w:br w:type="page"/>
      </w:r>
    </w:p>
    <w:p w14:paraId="1D1F68D1" w14:textId="2E538B27" w:rsidR="003936DA" w:rsidRPr="00E44922" w:rsidRDefault="00D23610" w:rsidP="00D23610">
      <w:pPr>
        <w:jc w:val="center"/>
        <w:rPr>
          <w:rFonts w:ascii="ＭＳ ゴシック" w:eastAsia="ＭＳ ゴシック" w:hAnsi="ＭＳ ゴシック"/>
          <w:sz w:val="24"/>
        </w:rPr>
      </w:pPr>
      <w:r w:rsidRPr="00E44922">
        <w:rPr>
          <w:rFonts w:ascii="ＭＳ ゴシック" w:eastAsia="ＭＳ ゴシック" w:hAnsi="ＭＳ ゴシック" w:hint="eastAsia"/>
          <w:sz w:val="24"/>
        </w:rPr>
        <w:lastRenderedPageBreak/>
        <w:t>実地調査に係る要望事項</w:t>
      </w:r>
    </w:p>
    <w:p w14:paraId="3E9CEF85" w14:textId="77777777" w:rsidR="00E44922" w:rsidRDefault="00E44922" w:rsidP="00E44922">
      <w:pPr>
        <w:rPr>
          <w:rFonts w:ascii="ＭＳ ゴシック" w:eastAsia="ＭＳ ゴシック" w:hAnsi="ＭＳ ゴシック"/>
        </w:rPr>
      </w:pPr>
    </w:p>
    <w:p w14:paraId="516A70E2" w14:textId="1017F759" w:rsidR="00E44922" w:rsidRDefault="00E44922" w:rsidP="00E44922">
      <w:pPr>
        <w:rPr>
          <w:rFonts w:ascii="ＭＳ ゴシック" w:eastAsia="ＭＳ ゴシック" w:hAnsi="ＭＳ ゴシック"/>
          <w:szCs w:val="21"/>
        </w:rPr>
      </w:pPr>
      <w:r>
        <w:rPr>
          <w:rFonts w:ascii="ＭＳ ゴシック" w:eastAsia="ＭＳ ゴシック" w:hAnsi="ＭＳ ゴシック" w:hint="eastAsia"/>
        </w:rPr>
        <w:t>＜全体面談①</w:t>
      </w:r>
      <w:r w:rsidR="00AC26C7">
        <w:rPr>
          <w:rFonts w:ascii="ＭＳ ゴシック" w:eastAsia="ＭＳ ゴシック" w:hAnsi="ＭＳ ゴシック" w:hint="eastAsia"/>
        </w:rPr>
        <w:t>冒頭</w:t>
      </w:r>
      <w:r w:rsidR="00C756F9">
        <w:rPr>
          <w:rFonts w:ascii="ＭＳ ゴシック" w:eastAsia="ＭＳ ゴシック" w:hAnsi="ＭＳ ゴシック" w:hint="eastAsia"/>
        </w:rPr>
        <w:t>のプレゼンテーション内容</w:t>
      </w:r>
      <w:r>
        <w:rPr>
          <w:rFonts w:ascii="ＭＳ ゴシック" w:eastAsia="ＭＳ ゴシック" w:hAnsi="ＭＳ ゴシック" w:hint="eastAsia"/>
        </w:rPr>
        <w:t>＞</w:t>
      </w:r>
    </w:p>
    <w:p w14:paraId="79744B0F" w14:textId="6DEE9857" w:rsidR="00AC26C7" w:rsidRDefault="005710C8" w:rsidP="00AC26C7">
      <w:pPr>
        <w:ind w:leftChars="100" w:left="410" w:hangingChars="100" w:hanging="205"/>
        <w:rPr>
          <w:rFonts w:ascii="ＭＳ 明朝" w:hAnsi="ＭＳ 明朝"/>
          <w:color w:val="000000"/>
        </w:rPr>
      </w:pPr>
      <w:r w:rsidRPr="005710C8">
        <w:rPr>
          <w:rFonts w:ascii="ＭＳ 明朝" w:hAnsi="ＭＳ 明朝" w:hint="eastAsia"/>
          <w:color w:val="000000"/>
        </w:rPr>
        <w:t>・</w:t>
      </w:r>
    </w:p>
    <w:p w14:paraId="1ADDC02F" w14:textId="46862C26" w:rsidR="005710C8" w:rsidRPr="00AC26C7" w:rsidRDefault="005710C8" w:rsidP="00AC26C7">
      <w:pPr>
        <w:ind w:leftChars="100" w:left="410" w:hangingChars="100" w:hanging="205"/>
        <w:rPr>
          <w:rFonts w:ascii="ＭＳ 明朝" w:hAnsi="ＭＳ 明朝"/>
          <w:color w:val="000000"/>
        </w:rPr>
      </w:pPr>
      <w:r w:rsidRPr="005710C8">
        <w:rPr>
          <w:rFonts w:ascii="ＭＳ 明朝" w:hAnsi="ＭＳ 明朝" w:hint="eastAsia"/>
        </w:rPr>
        <w:t>・</w:t>
      </w:r>
    </w:p>
    <w:p w14:paraId="57A33CCA" w14:textId="77777777" w:rsidR="005710C8" w:rsidRPr="005710C8" w:rsidRDefault="005710C8" w:rsidP="00E44922">
      <w:pPr>
        <w:rPr>
          <w:rFonts w:ascii="ＭＳ 明朝" w:hAnsi="ＭＳ 明朝"/>
        </w:rPr>
      </w:pPr>
    </w:p>
    <w:p w14:paraId="136B0833" w14:textId="76D41F50" w:rsidR="00E44922" w:rsidRDefault="00C756F9" w:rsidP="005710C8">
      <w:pPr>
        <w:rPr>
          <w:rFonts w:ascii="ＭＳ ゴシック" w:eastAsia="ＭＳ ゴシック" w:hAnsi="ＭＳ ゴシック"/>
          <w:szCs w:val="21"/>
        </w:rPr>
      </w:pPr>
      <w:r>
        <w:rPr>
          <w:rFonts w:ascii="ＭＳ ゴシック" w:eastAsia="ＭＳ ゴシック" w:hAnsi="ＭＳ ゴシック" w:hint="eastAsia"/>
        </w:rPr>
        <w:t>＜学生インタビューの対象者＞</w:t>
      </w:r>
      <w:r w:rsidR="00AC26C7">
        <w:rPr>
          <w:rFonts w:ascii="ＭＳ 明朝" w:hAnsi="ＭＳ 明朝" w:cs="ＭＳ明朝" w:hint="eastAsia"/>
          <w:color w:val="FF0000"/>
          <w:kern w:val="0"/>
          <w:sz w:val="18"/>
          <w:szCs w:val="18"/>
        </w:rPr>
        <w:t>※６名程度</w:t>
      </w:r>
      <w:r w:rsidR="00925907">
        <w:rPr>
          <w:rFonts w:ascii="ＭＳ 明朝" w:hAnsi="ＭＳ 明朝" w:cs="ＭＳ明朝" w:hint="eastAsia"/>
          <w:color w:val="FF0000"/>
          <w:kern w:val="0"/>
          <w:sz w:val="18"/>
          <w:szCs w:val="18"/>
        </w:rPr>
        <w:t>を想定</w:t>
      </w:r>
      <w:r w:rsidR="00AC26C7">
        <w:rPr>
          <w:rFonts w:ascii="ＭＳ 明朝" w:hAnsi="ＭＳ 明朝" w:cs="ＭＳ明朝" w:hint="eastAsia"/>
          <w:color w:val="FF0000"/>
          <w:kern w:val="0"/>
          <w:sz w:val="18"/>
          <w:szCs w:val="18"/>
        </w:rPr>
        <w:t>。</w:t>
      </w:r>
    </w:p>
    <w:p w14:paraId="1FCAF660" w14:textId="77777777" w:rsidR="00AC26C7" w:rsidRDefault="00AC26C7" w:rsidP="00AC26C7">
      <w:pPr>
        <w:ind w:leftChars="100" w:left="410" w:hangingChars="100" w:hanging="205"/>
        <w:rPr>
          <w:rFonts w:ascii="ＭＳ 明朝" w:hAnsi="ＭＳ 明朝"/>
          <w:color w:val="000000"/>
        </w:rPr>
      </w:pPr>
      <w:r w:rsidRPr="005710C8">
        <w:rPr>
          <w:rFonts w:ascii="ＭＳ 明朝" w:hAnsi="ＭＳ 明朝" w:hint="eastAsia"/>
          <w:color w:val="000000"/>
        </w:rPr>
        <w:t>・</w:t>
      </w:r>
    </w:p>
    <w:p w14:paraId="485A8C8D" w14:textId="77777777" w:rsidR="00AC26C7" w:rsidRPr="00AC26C7" w:rsidRDefault="00AC26C7" w:rsidP="00AC26C7">
      <w:pPr>
        <w:ind w:leftChars="100" w:left="410" w:hangingChars="100" w:hanging="205"/>
        <w:rPr>
          <w:rFonts w:ascii="ＭＳ 明朝" w:hAnsi="ＭＳ 明朝"/>
          <w:color w:val="000000"/>
        </w:rPr>
      </w:pPr>
      <w:r w:rsidRPr="005710C8">
        <w:rPr>
          <w:rFonts w:ascii="ＭＳ 明朝" w:hAnsi="ＭＳ 明朝" w:hint="eastAsia"/>
        </w:rPr>
        <w:t>・</w:t>
      </w:r>
    </w:p>
    <w:p w14:paraId="5097897D" w14:textId="77777777" w:rsidR="005710C8" w:rsidRPr="005710C8" w:rsidRDefault="005710C8" w:rsidP="00E44922">
      <w:pPr>
        <w:rPr>
          <w:rFonts w:ascii="ＭＳ 明朝" w:hAnsi="ＭＳ 明朝"/>
        </w:rPr>
      </w:pPr>
    </w:p>
    <w:p w14:paraId="7B81B3BF" w14:textId="3CAA23BD" w:rsidR="00E44922" w:rsidRDefault="00C756F9" w:rsidP="00E44922">
      <w:pPr>
        <w:rPr>
          <w:rFonts w:ascii="ＭＳ ゴシック" w:eastAsia="ＭＳ ゴシック" w:hAnsi="ＭＳ ゴシック"/>
        </w:rPr>
      </w:pPr>
      <w:r>
        <w:rPr>
          <w:rFonts w:ascii="ＭＳ ゴシック" w:eastAsia="ＭＳ ゴシック" w:hAnsi="ＭＳ ゴシック" w:hint="eastAsia"/>
        </w:rPr>
        <w:t>＜教職員</w:t>
      </w:r>
      <w:r w:rsidR="005138F3">
        <w:rPr>
          <w:rFonts w:ascii="ＭＳ ゴシック" w:eastAsia="ＭＳ ゴシック" w:hAnsi="ＭＳ ゴシック" w:hint="eastAsia"/>
        </w:rPr>
        <w:t>と</w:t>
      </w:r>
      <w:r>
        <w:rPr>
          <w:rFonts w:ascii="ＭＳ ゴシック" w:eastAsia="ＭＳ ゴシック" w:hAnsi="ＭＳ ゴシック" w:hint="eastAsia"/>
        </w:rPr>
        <w:t>の個別面談の</w:t>
      </w:r>
      <w:r w:rsidR="005138F3">
        <w:rPr>
          <w:rFonts w:ascii="ＭＳ ゴシック" w:eastAsia="ＭＳ ゴシック" w:hAnsi="ＭＳ ゴシック" w:hint="eastAsia"/>
        </w:rPr>
        <w:t>テーマ・</w:t>
      </w:r>
      <w:r>
        <w:rPr>
          <w:rFonts w:ascii="ＭＳ ゴシック" w:eastAsia="ＭＳ ゴシック" w:hAnsi="ＭＳ ゴシック" w:hint="eastAsia"/>
        </w:rPr>
        <w:t>対象者＞</w:t>
      </w:r>
      <w:r w:rsidR="005138F3">
        <w:rPr>
          <w:rFonts w:ascii="ＭＳ 明朝" w:hAnsi="ＭＳ 明朝" w:cs="ＭＳ明朝" w:hint="eastAsia"/>
          <w:color w:val="FF0000"/>
          <w:kern w:val="0"/>
          <w:sz w:val="18"/>
          <w:szCs w:val="18"/>
        </w:rPr>
        <w:t>※対象者は４名程度</w:t>
      </w:r>
      <w:r w:rsidR="00925907">
        <w:rPr>
          <w:rFonts w:ascii="ＭＳ 明朝" w:hAnsi="ＭＳ 明朝" w:cs="ＭＳ明朝" w:hint="eastAsia"/>
          <w:color w:val="FF0000"/>
          <w:kern w:val="0"/>
          <w:sz w:val="18"/>
          <w:szCs w:val="18"/>
        </w:rPr>
        <w:t>を想定</w:t>
      </w:r>
      <w:r w:rsidR="005138F3">
        <w:rPr>
          <w:rFonts w:ascii="ＭＳ 明朝" w:hAnsi="ＭＳ 明朝" w:cs="ＭＳ明朝" w:hint="eastAsia"/>
          <w:color w:val="FF0000"/>
          <w:kern w:val="0"/>
          <w:sz w:val="18"/>
          <w:szCs w:val="18"/>
        </w:rPr>
        <w:t>。</w:t>
      </w:r>
    </w:p>
    <w:p w14:paraId="54CEE898" w14:textId="4691CD79" w:rsidR="00AC26C7" w:rsidRDefault="00AC26C7" w:rsidP="00AC26C7">
      <w:pPr>
        <w:ind w:leftChars="100" w:left="410" w:hangingChars="100" w:hanging="205"/>
        <w:rPr>
          <w:rFonts w:ascii="ＭＳ 明朝" w:hAnsi="ＭＳ 明朝"/>
          <w:color w:val="000000"/>
        </w:rPr>
      </w:pPr>
      <w:r w:rsidRPr="005710C8">
        <w:rPr>
          <w:rFonts w:ascii="ＭＳ 明朝" w:hAnsi="ＭＳ 明朝" w:hint="eastAsia"/>
          <w:color w:val="000000"/>
        </w:rPr>
        <w:t>・</w:t>
      </w:r>
      <w:r w:rsidR="005138F3">
        <w:rPr>
          <w:rFonts w:ascii="ＭＳ 明朝" w:hAnsi="ＭＳ 明朝" w:hint="eastAsia"/>
          <w:color w:val="000000"/>
        </w:rPr>
        <w:t>テーマ：</w:t>
      </w:r>
    </w:p>
    <w:p w14:paraId="20BDF439" w14:textId="35C5A842" w:rsidR="00AC26C7" w:rsidRPr="00AC26C7" w:rsidRDefault="00AC26C7" w:rsidP="00AC26C7">
      <w:pPr>
        <w:ind w:leftChars="100" w:left="410" w:hangingChars="100" w:hanging="205"/>
        <w:rPr>
          <w:rFonts w:ascii="ＭＳ 明朝" w:hAnsi="ＭＳ 明朝"/>
          <w:color w:val="000000"/>
        </w:rPr>
      </w:pPr>
      <w:r w:rsidRPr="005710C8">
        <w:rPr>
          <w:rFonts w:ascii="ＭＳ 明朝" w:hAnsi="ＭＳ 明朝" w:hint="eastAsia"/>
        </w:rPr>
        <w:t>・</w:t>
      </w:r>
      <w:r w:rsidR="005138F3">
        <w:rPr>
          <w:rFonts w:ascii="ＭＳ 明朝" w:hAnsi="ＭＳ 明朝" w:hint="eastAsia"/>
        </w:rPr>
        <w:t>対象者：</w:t>
      </w:r>
    </w:p>
    <w:p w14:paraId="15756BF4" w14:textId="77777777" w:rsidR="00901338" w:rsidRDefault="00901338" w:rsidP="00E44922">
      <w:pPr>
        <w:jc w:val="left"/>
        <w:rPr>
          <w:rFonts w:ascii="ＭＳ 明朝" w:hAnsi="ＭＳ 明朝"/>
          <w:szCs w:val="21"/>
        </w:rPr>
      </w:pPr>
    </w:p>
    <w:p w14:paraId="2C21F1D8" w14:textId="2B25359E" w:rsidR="00901338" w:rsidRPr="00901338" w:rsidRDefault="00901338" w:rsidP="00E44922">
      <w:pPr>
        <w:jc w:val="left"/>
        <w:rPr>
          <w:rFonts w:ascii="ＭＳ ゴシック" w:eastAsia="ＭＳ ゴシック" w:hAnsi="ＭＳ ゴシック"/>
          <w:szCs w:val="21"/>
        </w:rPr>
      </w:pPr>
      <w:r w:rsidRPr="00901338">
        <w:rPr>
          <w:rFonts w:ascii="ＭＳ ゴシック" w:eastAsia="ＭＳ ゴシック" w:hAnsi="ＭＳ ゴシック" w:hint="eastAsia"/>
          <w:szCs w:val="21"/>
        </w:rPr>
        <w:t>＜見学施設・設備等＞</w:t>
      </w:r>
    </w:p>
    <w:p w14:paraId="7560D7E1" w14:textId="77777777" w:rsidR="00AC26C7" w:rsidRDefault="00AC26C7" w:rsidP="00AC26C7">
      <w:pPr>
        <w:ind w:leftChars="100" w:left="410" w:hangingChars="100" w:hanging="205"/>
        <w:rPr>
          <w:rFonts w:ascii="ＭＳ 明朝" w:hAnsi="ＭＳ 明朝"/>
          <w:color w:val="000000"/>
        </w:rPr>
      </w:pPr>
      <w:r w:rsidRPr="005710C8">
        <w:rPr>
          <w:rFonts w:ascii="ＭＳ 明朝" w:hAnsi="ＭＳ 明朝" w:hint="eastAsia"/>
          <w:color w:val="000000"/>
        </w:rPr>
        <w:t>・</w:t>
      </w:r>
    </w:p>
    <w:p w14:paraId="1F46C801" w14:textId="77777777" w:rsidR="00AC26C7" w:rsidRPr="00AC26C7" w:rsidRDefault="00AC26C7" w:rsidP="00AC26C7">
      <w:pPr>
        <w:ind w:leftChars="100" w:left="410" w:hangingChars="100" w:hanging="205"/>
        <w:rPr>
          <w:rFonts w:ascii="ＭＳ 明朝" w:hAnsi="ＭＳ 明朝"/>
          <w:color w:val="000000"/>
        </w:rPr>
      </w:pPr>
      <w:r w:rsidRPr="005710C8">
        <w:rPr>
          <w:rFonts w:ascii="ＭＳ 明朝" w:hAnsi="ＭＳ 明朝" w:hint="eastAsia"/>
        </w:rPr>
        <w:t>・</w:t>
      </w:r>
    </w:p>
    <w:p w14:paraId="50CB746B" w14:textId="77777777" w:rsidR="00901338" w:rsidRDefault="00901338" w:rsidP="00E44922">
      <w:pPr>
        <w:jc w:val="left"/>
        <w:rPr>
          <w:rFonts w:ascii="ＭＳ 明朝" w:hAnsi="ＭＳ 明朝"/>
          <w:szCs w:val="21"/>
        </w:rPr>
      </w:pPr>
    </w:p>
    <w:p w14:paraId="43A8E9A6" w14:textId="7A5EA20F" w:rsidR="00901338" w:rsidRPr="00901338" w:rsidRDefault="00901338" w:rsidP="00E44922">
      <w:pPr>
        <w:jc w:val="left"/>
        <w:rPr>
          <w:rFonts w:ascii="ＭＳ ゴシック" w:eastAsia="ＭＳ ゴシック" w:hAnsi="ＭＳ ゴシック"/>
          <w:szCs w:val="21"/>
        </w:rPr>
      </w:pPr>
      <w:r w:rsidRPr="00901338">
        <w:rPr>
          <w:rFonts w:ascii="ＭＳ ゴシック" w:eastAsia="ＭＳ ゴシック" w:hAnsi="ＭＳ ゴシック" w:hint="eastAsia"/>
          <w:szCs w:val="21"/>
        </w:rPr>
        <w:t>＜</w:t>
      </w:r>
      <w:r w:rsidR="00574038">
        <w:rPr>
          <w:rFonts w:ascii="ＭＳ ゴシック" w:eastAsia="ＭＳ ゴシック" w:hAnsi="ＭＳ ゴシック" w:hint="eastAsia"/>
          <w:szCs w:val="21"/>
        </w:rPr>
        <w:t>実地調査時</w:t>
      </w:r>
      <w:r w:rsidRPr="00901338">
        <w:rPr>
          <w:rFonts w:ascii="ＭＳ ゴシック" w:eastAsia="ＭＳ ゴシック" w:hAnsi="ＭＳ ゴシック" w:hint="eastAsia"/>
          <w:szCs w:val="21"/>
        </w:rPr>
        <w:t>閲覧資料＞</w:t>
      </w:r>
    </w:p>
    <w:p w14:paraId="58E026A9" w14:textId="05147E67" w:rsidR="00C7369E" w:rsidRDefault="00901338" w:rsidP="00925907">
      <w:pPr>
        <w:jc w:val="left"/>
        <w:rPr>
          <w:rFonts w:ascii="ＭＳ 明朝" w:hAnsi="ＭＳ 明朝"/>
          <w:szCs w:val="21"/>
        </w:rPr>
      </w:pPr>
      <w:r>
        <w:rPr>
          <w:rFonts w:ascii="ＭＳ 明朝" w:hAnsi="ＭＳ 明朝" w:hint="eastAsia"/>
          <w:szCs w:val="21"/>
        </w:rPr>
        <w:t>（１）答案・レポート</w:t>
      </w:r>
    </w:p>
    <w:p w14:paraId="3511CEBE" w14:textId="70566C68" w:rsidR="00901338" w:rsidRDefault="00D12E48" w:rsidP="00925907">
      <w:pPr>
        <w:jc w:val="left"/>
        <w:rPr>
          <w:rFonts w:ascii="ＭＳ 明朝" w:hAnsi="ＭＳ 明朝"/>
          <w:szCs w:val="21"/>
        </w:rPr>
      </w:pPr>
      <w:r>
        <w:rPr>
          <w:rFonts w:ascii="ＭＳ 明朝" w:hAnsi="ＭＳ 明朝" w:hint="eastAsia"/>
          <w:szCs w:val="21"/>
        </w:rPr>
        <w:t xml:space="preserve">　</w:t>
      </w:r>
      <w:r w:rsidRPr="00E32739">
        <w:rPr>
          <w:rFonts w:ascii="ＭＳ 明朝" w:hAnsi="ＭＳ 明朝" w:hint="eastAsia"/>
          <w:color w:val="EE0000"/>
          <w:sz w:val="18"/>
          <w:szCs w:val="18"/>
        </w:rPr>
        <w:t>※法律基本科目</w:t>
      </w:r>
      <w:r w:rsidR="00C7369E" w:rsidRPr="00E32739">
        <w:rPr>
          <w:rFonts w:ascii="ＭＳ 明朝" w:hAnsi="ＭＳ 明朝" w:hint="eastAsia"/>
          <w:color w:val="EE0000"/>
          <w:sz w:val="18"/>
          <w:szCs w:val="18"/>
        </w:rPr>
        <w:t>の</w:t>
      </w:r>
      <w:r w:rsidRPr="00E32739">
        <w:rPr>
          <w:rFonts w:ascii="ＭＳ 明朝" w:hAnsi="ＭＳ 明朝" w:hint="eastAsia"/>
          <w:color w:val="EE0000"/>
          <w:sz w:val="18"/>
          <w:szCs w:val="18"/>
        </w:rPr>
        <w:t>全講義科目</w:t>
      </w:r>
      <w:r w:rsidR="00C7369E" w:rsidRPr="00E32739">
        <w:rPr>
          <w:rFonts w:ascii="ＭＳ 明朝" w:hAnsi="ＭＳ 明朝" w:hint="eastAsia"/>
          <w:color w:val="EE0000"/>
          <w:sz w:val="18"/>
          <w:szCs w:val="18"/>
        </w:rPr>
        <w:t>、演習科目であっても、定期試験等が実施され、その結果を当該科目の評価に際して５割以上の割合で考慮するものとされている科目は</w:t>
      </w:r>
      <w:r w:rsidRPr="00E32739">
        <w:rPr>
          <w:rFonts w:ascii="ＭＳ 明朝" w:hAnsi="ＭＳ 明朝" w:hint="eastAsia"/>
          <w:color w:val="EE0000"/>
          <w:sz w:val="18"/>
          <w:szCs w:val="18"/>
        </w:rPr>
        <w:t>あらかじめ大学に準備いただきます。</w:t>
      </w:r>
    </w:p>
    <w:p w14:paraId="2D91ECB3" w14:textId="1B05F8F1" w:rsidR="00092902" w:rsidRPr="00C7369E" w:rsidRDefault="00092902" w:rsidP="00E32739">
      <w:pPr>
        <w:jc w:val="left"/>
        <w:rPr>
          <w:rFonts w:ascii="ＭＳ 明朝" w:hAnsi="ＭＳ 明朝"/>
          <w:color w:val="FF0000"/>
          <w:sz w:val="18"/>
          <w:szCs w:val="18"/>
        </w:rPr>
      </w:pPr>
      <w:r w:rsidRPr="00940932">
        <w:rPr>
          <w:rFonts w:ascii="ＭＳ 明朝" w:hAnsi="ＭＳ 明朝" w:hint="eastAsia"/>
          <w:color w:val="FF0000"/>
          <w:sz w:val="18"/>
          <w:szCs w:val="18"/>
        </w:rPr>
        <w:t xml:space="preserve">　※</w:t>
      </w:r>
      <w:r w:rsidR="00D12E48">
        <w:rPr>
          <w:rFonts w:ascii="ＭＳ 明朝" w:hAnsi="ＭＳ 明朝" w:hint="eastAsia"/>
          <w:color w:val="FF0000"/>
          <w:sz w:val="18"/>
          <w:szCs w:val="18"/>
        </w:rPr>
        <w:t>法律基本科目以外に</w:t>
      </w:r>
      <w:r w:rsidR="007D4612" w:rsidRPr="00940932">
        <w:rPr>
          <w:rFonts w:ascii="ＭＳ 明朝" w:hAnsi="ＭＳ 明朝" w:hint="eastAsia"/>
          <w:color w:val="FF0000"/>
          <w:sz w:val="18"/>
          <w:szCs w:val="18"/>
        </w:rPr>
        <w:t>希望する科目がある場合、科目名称とともに、閲覧希望の年度・対象者（</w:t>
      </w:r>
      <w:r w:rsidRPr="00940932">
        <w:rPr>
          <w:rFonts w:ascii="ＭＳ 明朝" w:hAnsi="ＭＳ 明朝" w:hint="eastAsia"/>
          <w:color w:val="FF0000"/>
          <w:sz w:val="18"/>
          <w:szCs w:val="18"/>
        </w:rPr>
        <w:t>①最高成績者、②単位取得ができた最低成績者、③平均的な成績</w:t>
      </w:r>
      <w:r w:rsidR="007D4612" w:rsidRPr="00940932">
        <w:rPr>
          <w:rFonts w:ascii="ＭＳ 明朝" w:hAnsi="ＭＳ 明朝" w:hint="eastAsia"/>
          <w:color w:val="FF0000"/>
          <w:sz w:val="18"/>
          <w:szCs w:val="18"/>
        </w:rPr>
        <w:t>者</w:t>
      </w:r>
      <w:r w:rsidRPr="00940932">
        <w:rPr>
          <w:rFonts w:ascii="ＭＳ 明朝" w:hAnsi="ＭＳ 明朝" w:hint="eastAsia"/>
          <w:color w:val="FF0000"/>
          <w:sz w:val="18"/>
          <w:szCs w:val="18"/>
        </w:rPr>
        <w:t>（３～５つ）</w:t>
      </w:r>
      <w:r w:rsidR="007D4612" w:rsidRPr="00940932">
        <w:rPr>
          <w:rFonts w:ascii="ＭＳ 明朝" w:hAnsi="ＭＳ 明朝" w:hint="eastAsia"/>
          <w:color w:val="FF0000"/>
          <w:sz w:val="18"/>
          <w:szCs w:val="18"/>
        </w:rPr>
        <w:t>、④すべて等）を指定。</w:t>
      </w:r>
    </w:p>
    <w:p w14:paraId="7E876E0A" w14:textId="332A71FD" w:rsidR="00901338" w:rsidRDefault="00901338" w:rsidP="00925907">
      <w:pPr>
        <w:jc w:val="left"/>
        <w:rPr>
          <w:rFonts w:ascii="ＭＳ 明朝" w:hAnsi="ＭＳ 明朝"/>
          <w:szCs w:val="21"/>
        </w:rPr>
      </w:pPr>
      <w:r>
        <w:rPr>
          <w:rFonts w:ascii="ＭＳ 明朝" w:hAnsi="ＭＳ 明朝" w:hint="eastAsia"/>
          <w:szCs w:val="21"/>
        </w:rPr>
        <w:t xml:space="preserve">　</w:t>
      </w:r>
      <w:r w:rsidR="007D4612">
        <w:rPr>
          <w:rFonts w:ascii="ＭＳ 明朝" w:hAnsi="ＭＳ 明朝" w:hint="eastAsia"/>
          <w:szCs w:val="21"/>
        </w:rPr>
        <w:t xml:space="preserve">　・科目名称：</w:t>
      </w:r>
    </w:p>
    <w:p w14:paraId="067FBD99" w14:textId="496739F8" w:rsidR="00901338" w:rsidRDefault="007D4612" w:rsidP="00925907">
      <w:pPr>
        <w:jc w:val="left"/>
        <w:rPr>
          <w:rFonts w:ascii="ＭＳ 明朝" w:hAnsi="ＭＳ 明朝"/>
          <w:szCs w:val="21"/>
        </w:rPr>
      </w:pPr>
      <w:r>
        <w:rPr>
          <w:rFonts w:ascii="ＭＳ 明朝" w:hAnsi="ＭＳ 明朝" w:hint="eastAsia"/>
          <w:szCs w:val="21"/>
        </w:rPr>
        <w:t xml:space="preserve">　　・</w:t>
      </w:r>
      <w:r w:rsidRPr="00092902">
        <w:rPr>
          <w:rFonts w:ascii="ＭＳ 明朝" w:hAnsi="ＭＳ 明朝" w:hint="eastAsia"/>
          <w:szCs w:val="21"/>
        </w:rPr>
        <w:t>閲覧</w:t>
      </w:r>
      <w:r>
        <w:rPr>
          <w:rFonts w:ascii="ＭＳ 明朝" w:hAnsi="ＭＳ 明朝" w:hint="eastAsia"/>
          <w:szCs w:val="21"/>
        </w:rPr>
        <w:t>希望</w:t>
      </w:r>
      <w:r w:rsidRPr="00092902">
        <w:rPr>
          <w:rFonts w:ascii="ＭＳ 明朝" w:hAnsi="ＭＳ 明朝" w:hint="eastAsia"/>
          <w:szCs w:val="21"/>
        </w:rPr>
        <w:t>の年度・対象者</w:t>
      </w:r>
      <w:r>
        <w:rPr>
          <w:rFonts w:ascii="ＭＳ 明朝" w:hAnsi="ＭＳ 明朝" w:hint="eastAsia"/>
          <w:szCs w:val="21"/>
        </w:rPr>
        <w:t>：</w:t>
      </w:r>
    </w:p>
    <w:p w14:paraId="3021973F" w14:textId="1827C885" w:rsidR="007D4612" w:rsidRDefault="007D4612" w:rsidP="00925907">
      <w:pPr>
        <w:jc w:val="left"/>
        <w:rPr>
          <w:rFonts w:ascii="ＭＳ 明朝" w:hAnsi="ＭＳ 明朝"/>
          <w:szCs w:val="21"/>
        </w:rPr>
      </w:pPr>
    </w:p>
    <w:p w14:paraId="717E9A47" w14:textId="49445F99" w:rsidR="00092902" w:rsidRDefault="00901338" w:rsidP="00925907">
      <w:pPr>
        <w:jc w:val="left"/>
        <w:rPr>
          <w:rFonts w:ascii="ＭＳ 明朝" w:hAnsi="ＭＳ 明朝"/>
          <w:szCs w:val="21"/>
        </w:rPr>
      </w:pPr>
      <w:r>
        <w:rPr>
          <w:rFonts w:ascii="ＭＳ 明朝" w:hAnsi="ＭＳ 明朝" w:hint="eastAsia"/>
          <w:szCs w:val="21"/>
        </w:rPr>
        <w:t>（２）</w:t>
      </w:r>
      <w:r w:rsidR="00092902">
        <w:rPr>
          <w:rFonts w:ascii="ＭＳ 明朝" w:hAnsi="ＭＳ 明朝" w:hint="eastAsia"/>
          <w:szCs w:val="21"/>
        </w:rPr>
        <w:t>成果物（</w:t>
      </w:r>
      <w:r>
        <w:rPr>
          <w:rFonts w:ascii="ＭＳ 明朝" w:hAnsi="ＭＳ 明朝" w:hint="eastAsia"/>
          <w:szCs w:val="21"/>
        </w:rPr>
        <w:t>課題研究論文等</w:t>
      </w:r>
      <w:r w:rsidR="00092902">
        <w:rPr>
          <w:rFonts w:ascii="ＭＳ 明朝" w:hAnsi="ＭＳ 明朝" w:hint="eastAsia"/>
          <w:szCs w:val="21"/>
        </w:rPr>
        <w:t>）</w:t>
      </w:r>
    </w:p>
    <w:p w14:paraId="5161D942" w14:textId="76BD0D67" w:rsidR="00901338" w:rsidRPr="00940932" w:rsidRDefault="00092902" w:rsidP="00092902">
      <w:pPr>
        <w:ind w:firstLineChars="100" w:firstLine="175"/>
        <w:jc w:val="left"/>
        <w:rPr>
          <w:rFonts w:ascii="ＭＳ 明朝" w:hAnsi="ＭＳ 明朝"/>
          <w:color w:val="FF0000"/>
          <w:sz w:val="18"/>
          <w:szCs w:val="18"/>
        </w:rPr>
      </w:pPr>
      <w:r w:rsidRPr="00940932">
        <w:rPr>
          <w:rFonts w:ascii="ＭＳ 明朝" w:hAnsi="ＭＳ 明朝" w:hint="eastAsia"/>
          <w:color w:val="FF0000"/>
          <w:sz w:val="18"/>
          <w:szCs w:val="18"/>
        </w:rPr>
        <w:t>※要の場合、</w:t>
      </w:r>
      <w:r w:rsidR="007D4612" w:rsidRPr="00940932">
        <w:rPr>
          <w:rFonts w:ascii="ＭＳ 明朝" w:hAnsi="ＭＳ 明朝" w:hint="eastAsia"/>
          <w:color w:val="FF0000"/>
          <w:sz w:val="18"/>
          <w:szCs w:val="18"/>
        </w:rPr>
        <w:t>資料名称と</w:t>
      </w:r>
      <w:r w:rsidR="005138F3">
        <w:rPr>
          <w:rFonts w:ascii="ＭＳ 明朝" w:hAnsi="ＭＳ 明朝" w:hint="eastAsia"/>
          <w:color w:val="FF0000"/>
          <w:sz w:val="18"/>
          <w:szCs w:val="18"/>
        </w:rPr>
        <w:t>とも</w:t>
      </w:r>
      <w:r w:rsidR="007D4612" w:rsidRPr="00940932">
        <w:rPr>
          <w:rFonts w:ascii="ＭＳ 明朝" w:hAnsi="ＭＳ 明朝" w:hint="eastAsia"/>
          <w:color w:val="FF0000"/>
          <w:sz w:val="18"/>
          <w:szCs w:val="18"/>
        </w:rPr>
        <w:t>に、</w:t>
      </w:r>
      <w:r w:rsidRPr="00940932">
        <w:rPr>
          <w:rFonts w:ascii="ＭＳ 明朝" w:hAnsi="ＭＳ 明朝" w:hint="eastAsia"/>
          <w:color w:val="FF0000"/>
          <w:sz w:val="18"/>
          <w:szCs w:val="18"/>
        </w:rPr>
        <w:t>閲覧</w:t>
      </w:r>
      <w:r w:rsidR="007D4612" w:rsidRPr="00940932">
        <w:rPr>
          <w:rFonts w:ascii="ＭＳ 明朝" w:hAnsi="ＭＳ 明朝" w:hint="eastAsia"/>
          <w:color w:val="FF0000"/>
          <w:sz w:val="18"/>
          <w:szCs w:val="18"/>
        </w:rPr>
        <w:t>希望</w:t>
      </w:r>
      <w:r w:rsidRPr="00940932">
        <w:rPr>
          <w:rFonts w:ascii="ＭＳ 明朝" w:hAnsi="ＭＳ 明朝" w:hint="eastAsia"/>
          <w:color w:val="FF0000"/>
          <w:sz w:val="18"/>
          <w:szCs w:val="18"/>
        </w:rPr>
        <w:t>の年度・対象者を指定。</w:t>
      </w:r>
    </w:p>
    <w:p w14:paraId="39A4119E" w14:textId="617D3897" w:rsidR="00901338" w:rsidRDefault="00901338" w:rsidP="00E44922">
      <w:pPr>
        <w:jc w:val="left"/>
        <w:rPr>
          <w:rFonts w:ascii="ＭＳ 明朝" w:hAnsi="ＭＳ 明朝"/>
          <w:szCs w:val="21"/>
        </w:rPr>
      </w:pPr>
      <w:r>
        <w:rPr>
          <w:rFonts w:ascii="ＭＳ 明朝" w:hAnsi="ＭＳ 明朝" w:hint="eastAsia"/>
          <w:szCs w:val="21"/>
        </w:rPr>
        <w:t xml:space="preserve">　</w:t>
      </w:r>
      <w:r w:rsidR="00092902">
        <w:rPr>
          <w:rFonts w:ascii="ＭＳ 明朝" w:hAnsi="ＭＳ 明朝" w:hint="eastAsia"/>
          <w:szCs w:val="21"/>
        </w:rPr>
        <w:t>［要/否］</w:t>
      </w:r>
    </w:p>
    <w:p w14:paraId="232F1502" w14:textId="3741E053" w:rsidR="007D4612" w:rsidRDefault="007D4612" w:rsidP="00E44922">
      <w:pPr>
        <w:jc w:val="left"/>
        <w:rPr>
          <w:rFonts w:ascii="ＭＳ 明朝" w:hAnsi="ＭＳ 明朝"/>
          <w:szCs w:val="21"/>
        </w:rPr>
      </w:pPr>
      <w:r>
        <w:rPr>
          <w:rFonts w:ascii="ＭＳ 明朝" w:hAnsi="ＭＳ 明朝" w:hint="eastAsia"/>
          <w:szCs w:val="21"/>
        </w:rPr>
        <w:t xml:space="preserve">　　・資料名称：</w:t>
      </w:r>
    </w:p>
    <w:p w14:paraId="0D990323" w14:textId="578D77DB" w:rsidR="00901338" w:rsidRDefault="00092902" w:rsidP="00E44922">
      <w:pPr>
        <w:jc w:val="left"/>
        <w:rPr>
          <w:rFonts w:ascii="ＭＳ 明朝" w:hAnsi="ＭＳ 明朝"/>
          <w:szCs w:val="21"/>
        </w:rPr>
      </w:pPr>
      <w:r>
        <w:rPr>
          <w:rFonts w:ascii="ＭＳ 明朝" w:hAnsi="ＭＳ 明朝" w:hint="eastAsia"/>
          <w:szCs w:val="21"/>
        </w:rPr>
        <w:t xml:space="preserve">　　</w:t>
      </w:r>
      <w:r w:rsidR="007D4612">
        <w:rPr>
          <w:rFonts w:ascii="ＭＳ 明朝" w:hAnsi="ＭＳ 明朝" w:hint="eastAsia"/>
          <w:szCs w:val="21"/>
        </w:rPr>
        <w:t>・</w:t>
      </w:r>
      <w:r w:rsidR="007D4612" w:rsidRPr="00092902">
        <w:rPr>
          <w:rFonts w:ascii="ＭＳ 明朝" w:hAnsi="ＭＳ 明朝" w:hint="eastAsia"/>
          <w:szCs w:val="21"/>
        </w:rPr>
        <w:t>閲覧</w:t>
      </w:r>
      <w:r w:rsidR="007D4612">
        <w:rPr>
          <w:rFonts w:ascii="ＭＳ 明朝" w:hAnsi="ＭＳ 明朝" w:hint="eastAsia"/>
          <w:szCs w:val="21"/>
        </w:rPr>
        <w:t>希望</w:t>
      </w:r>
      <w:r w:rsidR="007D4612" w:rsidRPr="00092902">
        <w:rPr>
          <w:rFonts w:ascii="ＭＳ 明朝" w:hAnsi="ＭＳ 明朝" w:hint="eastAsia"/>
          <w:szCs w:val="21"/>
        </w:rPr>
        <w:t>の年度・対象者</w:t>
      </w:r>
      <w:r w:rsidR="007D4612">
        <w:rPr>
          <w:rFonts w:ascii="ＭＳ 明朝" w:hAnsi="ＭＳ 明朝" w:hint="eastAsia"/>
          <w:szCs w:val="21"/>
        </w:rPr>
        <w:t>：</w:t>
      </w:r>
    </w:p>
    <w:p w14:paraId="2C509DC4" w14:textId="77777777" w:rsidR="00901338" w:rsidRDefault="00901338" w:rsidP="00E44922">
      <w:pPr>
        <w:jc w:val="left"/>
        <w:rPr>
          <w:rFonts w:ascii="ＭＳ 明朝" w:hAnsi="ＭＳ 明朝"/>
          <w:szCs w:val="21"/>
        </w:rPr>
      </w:pPr>
    </w:p>
    <w:p w14:paraId="7239B70F" w14:textId="4775F0B5" w:rsidR="00901338" w:rsidRDefault="00901338" w:rsidP="00E44922">
      <w:pPr>
        <w:jc w:val="left"/>
        <w:rPr>
          <w:rFonts w:ascii="ＭＳ 明朝" w:hAnsi="ＭＳ 明朝"/>
          <w:szCs w:val="21"/>
        </w:rPr>
      </w:pPr>
      <w:r>
        <w:rPr>
          <w:rFonts w:ascii="ＭＳ 明朝" w:hAnsi="ＭＳ 明朝" w:hint="eastAsia"/>
          <w:szCs w:val="21"/>
        </w:rPr>
        <w:t>（３）その他</w:t>
      </w:r>
      <w:r w:rsidR="00092902">
        <w:rPr>
          <w:rFonts w:ascii="ＭＳ 明朝" w:hAnsi="ＭＳ 明朝" w:hint="eastAsia"/>
          <w:szCs w:val="21"/>
        </w:rPr>
        <w:t>閲覧を希望する資料</w:t>
      </w:r>
    </w:p>
    <w:p w14:paraId="4BF9466E" w14:textId="22072495" w:rsidR="00901338" w:rsidRDefault="00901338" w:rsidP="005138F3">
      <w:pPr>
        <w:ind w:leftChars="100" w:left="205"/>
        <w:jc w:val="left"/>
        <w:rPr>
          <w:rFonts w:ascii="ＭＳ 明朝" w:hAnsi="ＭＳ 明朝"/>
          <w:szCs w:val="21"/>
        </w:rPr>
      </w:pPr>
      <w:r>
        <w:rPr>
          <w:rFonts w:ascii="ＭＳ 明朝" w:hAnsi="ＭＳ 明朝" w:hint="eastAsia"/>
          <w:szCs w:val="21"/>
        </w:rPr>
        <w:t xml:space="preserve">　・</w:t>
      </w:r>
    </w:p>
    <w:p w14:paraId="024AB428" w14:textId="3ADB29D5" w:rsidR="00901338" w:rsidRDefault="00901338" w:rsidP="005138F3">
      <w:pPr>
        <w:ind w:leftChars="100" w:left="205"/>
        <w:jc w:val="left"/>
        <w:rPr>
          <w:rFonts w:ascii="ＭＳ 明朝" w:hAnsi="ＭＳ 明朝"/>
          <w:szCs w:val="21"/>
        </w:rPr>
      </w:pPr>
      <w:r>
        <w:rPr>
          <w:rFonts w:ascii="ＭＳ 明朝" w:hAnsi="ＭＳ 明朝" w:hint="eastAsia"/>
          <w:szCs w:val="21"/>
        </w:rPr>
        <w:t xml:space="preserve">　・</w:t>
      </w:r>
    </w:p>
    <w:p w14:paraId="37D1CCEA" w14:textId="16934C51" w:rsidR="00901338" w:rsidRDefault="00092902" w:rsidP="00294FF7">
      <w:pPr>
        <w:pStyle w:val="af2"/>
      </w:pPr>
      <w:r>
        <w:rPr>
          <w:rFonts w:hint="eastAsia"/>
        </w:rPr>
        <w:t>以　上</w:t>
      </w:r>
    </w:p>
    <w:p w14:paraId="4516D2B3" w14:textId="0D536C30" w:rsidR="0026296B" w:rsidRDefault="0026296B" w:rsidP="00092902">
      <w:pPr>
        <w:jc w:val="right"/>
        <w:rPr>
          <w:rFonts w:ascii="ＭＳ 明朝" w:hAnsi="ＭＳ 明朝"/>
          <w:szCs w:val="21"/>
        </w:rPr>
      </w:pPr>
    </w:p>
    <w:p w14:paraId="66DA3650" w14:textId="77777777" w:rsidR="0026296B" w:rsidRPr="00225E5C" w:rsidRDefault="0026296B" w:rsidP="0026296B">
      <w:pPr>
        <w:jc w:val="center"/>
        <w:rPr>
          <w:rFonts w:ascii="BIZ UDゴシック" w:eastAsia="BIZ UDゴシック" w:hAnsi="BIZ UDゴシック"/>
        </w:rPr>
      </w:pPr>
      <w:r>
        <w:rPr>
          <w:rFonts w:ascii="ＭＳ 明朝" w:hAnsi="ＭＳ 明朝"/>
          <w:szCs w:val="21"/>
        </w:rPr>
        <w:br w:type="page"/>
      </w:r>
      <w:r>
        <w:rPr>
          <w:rFonts w:ascii="BIZ UDゴシック" w:eastAsia="BIZ UDゴシック" w:hAnsi="BIZ UDゴシック" w:hint="eastAsia"/>
        </w:rPr>
        <w:lastRenderedPageBreak/>
        <w:t>※</w:t>
      </w:r>
      <w:r w:rsidRPr="00225E5C">
        <w:rPr>
          <w:rFonts w:ascii="BIZ UDゴシック" w:eastAsia="BIZ UDゴシック" w:hAnsi="BIZ UDゴシック" w:hint="eastAsia"/>
        </w:rPr>
        <w:t>本評価結果における評定について</w:t>
      </w:r>
    </w:p>
    <w:p w14:paraId="5C628FE0" w14:textId="77777777" w:rsidR="0026296B" w:rsidRPr="00225E5C" w:rsidRDefault="0026296B" w:rsidP="0026296B">
      <w:pPr>
        <w:rPr>
          <w:rFonts w:hAnsi="BIZ UD明朝 Medium"/>
        </w:rPr>
      </w:pPr>
    </w:p>
    <w:p w14:paraId="4C366508" w14:textId="3753197D" w:rsidR="0026296B" w:rsidRPr="00294FF7" w:rsidRDefault="0026296B" w:rsidP="0026296B">
      <w:pPr>
        <w:pStyle w:val="af0"/>
        <w:numPr>
          <w:ilvl w:val="0"/>
          <w:numId w:val="48"/>
        </w:numPr>
        <w:spacing w:afterLines="25" w:after="90"/>
        <w:ind w:leftChars="0" w:left="442" w:hanging="442"/>
        <w:rPr>
          <w:rFonts w:hAnsi="BIZ UD明朝 Medium"/>
        </w:rPr>
      </w:pPr>
      <w:r>
        <w:rPr>
          <w:rFonts w:hAnsi="BIZ UD明朝 Medium" w:hint="eastAsia"/>
        </w:rPr>
        <w:t>大項目ごとの評定は、</w:t>
      </w:r>
      <w:r w:rsidRPr="00BB3C3A">
        <w:rPr>
          <w:rFonts w:hAnsi="BIZ UD明朝 Medium" w:hint="eastAsia"/>
        </w:rPr>
        <w:t>当該</w:t>
      </w:r>
      <w:r w:rsidR="009F5AFC">
        <w:rPr>
          <w:rFonts w:hAnsi="BIZ UD明朝 Medium" w:hint="eastAsia"/>
        </w:rPr>
        <w:t>法科</w:t>
      </w:r>
      <w:r>
        <w:rPr>
          <w:rFonts w:hAnsi="BIZ UD明朝 Medium" w:hint="eastAsia"/>
        </w:rPr>
        <w:t>大学院が</w:t>
      </w:r>
      <w:r w:rsidR="0081560A">
        <w:rPr>
          <w:rFonts w:hAnsi="BIZ UD明朝 Medium" w:hint="eastAsia"/>
        </w:rPr>
        <w:t>法科</w:t>
      </w:r>
      <w:r w:rsidRPr="00294FF7">
        <w:rPr>
          <w:rFonts w:hAnsi="BIZ UD明朝 Medium" w:hint="eastAsia"/>
        </w:rPr>
        <w:t>大学院基準に照らしてどのような状態にあるかについて、以下の４段階のいずれかで表したものである。</w:t>
      </w:r>
    </w:p>
    <w:p w14:paraId="5DCEC9E2" w14:textId="13CB4CF9" w:rsidR="0026296B" w:rsidRPr="00225E5C" w:rsidRDefault="0081560A" w:rsidP="0026296B">
      <w:pPr>
        <w:pStyle w:val="af0"/>
        <w:numPr>
          <w:ilvl w:val="0"/>
          <w:numId w:val="48"/>
        </w:numPr>
        <w:ind w:leftChars="0"/>
        <w:rPr>
          <w:rFonts w:hAnsi="BIZ UD明朝 Medium"/>
        </w:rPr>
      </w:pPr>
      <w:r>
        <w:rPr>
          <w:rFonts w:hAnsi="BIZ UD明朝 Medium" w:hint="eastAsia"/>
        </w:rPr>
        <w:t>法科</w:t>
      </w:r>
      <w:r w:rsidR="0026296B">
        <w:rPr>
          <w:rFonts w:hAnsi="BIZ UD明朝 Medium" w:hint="eastAsia"/>
        </w:rPr>
        <w:t>大学院基準は、それぞれの</w:t>
      </w:r>
      <w:r>
        <w:rPr>
          <w:rFonts w:hAnsi="BIZ UD明朝 Medium" w:hint="eastAsia"/>
        </w:rPr>
        <w:t>法科</w:t>
      </w:r>
      <w:r w:rsidR="0026296B">
        <w:rPr>
          <w:rFonts w:hAnsi="BIZ UD明朝 Medium" w:hint="eastAsia"/>
        </w:rPr>
        <w:t>大学院が掲げる目的の達成状況等を重視した評価を行うことができるよう設定されたものである。このため、同じ評定であっても大学ごとの状況は異なることから、評定はあくまで各大学の評価結果を理解する補助として参照されたい。</w:t>
      </w:r>
    </w:p>
    <w:p w14:paraId="6123C51B" w14:textId="77777777" w:rsidR="0026296B" w:rsidRPr="00225E5C" w:rsidRDefault="0026296B" w:rsidP="0026296B">
      <w:pPr>
        <w:rPr>
          <w:rFonts w:hAnsi="BIZ UD明朝 Medium"/>
        </w:rPr>
      </w:pPr>
    </w:p>
    <w:tbl>
      <w:tblPr>
        <w:tblStyle w:val="a3"/>
        <w:tblW w:w="0" w:type="auto"/>
        <w:tblInd w:w="420" w:type="dxa"/>
        <w:tblLook w:val="04A0" w:firstRow="1" w:lastRow="0" w:firstColumn="1" w:lastColumn="0" w:noHBand="0" w:noVBand="1"/>
      </w:tblPr>
      <w:tblGrid>
        <w:gridCol w:w="1135"/>
        <w:gridCol w:w="6939"/>
      </w:tblGrid>
      <w:tr w:rsidR="0026296B" w:rsidRPr="00A109E5" w14:paraId="159D5A69" w14:textId="77777777" w:rsidTr="00B75FF8">
        <w:tc>
          <w:tcPr>
            <w:tcW w:w="1135" w:type="dxa"/>
            <w:tcBorders>
              <w:top w:val="single" w:sz="4" w:space="0" w:color="auto"/>
              <w:left w:val="single" w:sz="4" w:space="0" w:color="auto"/>
              <w:bottom w:val="single" w:sz="4" w:space="0" w:color="auto"/>
              <w:right w:val="single" w:sz="4" w:space="0" w:color="auto"/>
            </w:tcBorders>
            <w:vAlign w:val="center"/>
            <w:hideMark/>
          </w:tcPr>
          <w:p w14:paraId="344D8D21" w14:textId="77777777" w:rsidR="0026296B" w:rsidRPr="00BB3C3A" w:rsidRDefault="0026296B" w:rsidP="00B75FF8">
            <w:pPr>
              <w:jc w:val="center"/>
              <w:rPr>
                <w:rFonts w:ascii="BIZ UDゴシック" w:eastAsia="BIZ UDゴシック" w:hAnsi="BIZ UDゴシック"/>
                <w:szCs w:val="21"/>
              </w:rPr>
            </w:pPr>
            <w:bookmarkStart w:id="14" w:name="_Hlk194678085"/>
            <w:r w:rsidRPr="00BB3C3A">
              <w:rPr>
                <w:rFonts w:ascii="BIZ UDゴシック" w:eastAsia="BIZ UDゴシック" w:hAnsi="BIZ UDゴシック" w:hint="eastAsia"/>
                <w:szCs w:val="21"/>
              </w:rPr>
              <w:t>Ｓ</w:t>
            </w:r>
          </w:p>
        </w:tc>
        <w:tc>
          <w:tcPr>
            <w:tcW w:w="6939" w:type="dxa"/>
            <w:tcBorders>
              <w:top w:val="single" w:sz="4" w:space="0" w:color="auto"/>
              <w:left w:val="single" w:sz="4" w:space="0" w:color="auto"/>
              <w:bottom w:val="single" w:sz="4" w:space="0" w:color="auto"/>
              <w:right w:val="single" w:sz="4" w:space="0" w:color="auto"/>
            </w:tcBorders>
            <w:hideMark/>
          </w:tcPr>
          <w:p w14:paraId="1E2BE92E" w14:textId="2067F6EF" w:rsidR="0026296B" w:rsidRPr="00BB3C3A" w:rsidRDefault="0081560A" w:rsidP="00B75FF8">
            <w:pPr>
              <w:rPr>
                <w:rFonts w:hAnsi="BIZ UD明朝 Medium"/>
                <w:szCs w:val="21"/>
              </w:rPr>
            </w:pPr>
            <w:r>
              <w:rPr>
                <w:rFonts w:hAnsi="BIZ UD明朝 Medium" w:hint="eastAsia"/>
                <w:szCs w:val="21"/>
              </w:rPr>
              <w:t>法科</w:t>
            </w:r>
            <w:r w:rsidR="0026296B">
              <w:rPr>
                <w:rFonts w:hAnsi="BIZ UD明朝 Medium" w:hint="eastAsia"/>
                <w:szCs w:val="21"/>
              </w:rPr>
              <w:t>大学院</w:t>
            </w:r>
            <w:r w:rsidR="0026296B" w:rsidRPr="00BB3C3A">
              <w:rPr>
                <w:rFonts w:hAnsi="BIZ UD明朝 Medium" w:hint="eastAsia"/>
                <w:szCs w:val="21"/>
              </w:rPr>
              <w:t>基準に照らして極めて良好な状態にあ</w:t>
            </w:r>
            <w:r w:rsidR="0026296B">
              <w:rPr>
                <w:rFonts w:hAnsi="BIZ UD明朝 Medium" w:hint="eastAsia"/>
                <w:szCs w:val="21"/>
              </w:rPr>
              <w:t>る。</w:t>
            </w:r>
          </w:p>
        </w:tc>
      </w:tr>
      <w:tr w:rsidR="0026296B" w:rsidRPr="00A109E5" w14:paraId="4EDF1C9E" w14:textId="77777777" w:rsidTr="00B75FF8">
        <w:tc>
          <w:tcPr>
            <w:tcW w:w="1135" w:type="dxa"/>
            <w:tcBorders>
              <w:top w:val="single" w:sz="4" w:space="0" w:color="auto"/>
              <w:left w:val="single" w:sz="4" w:space="0" w:color="auto"/>
              <w:bottom w:val="single" w:sz="4" w:space="0" w:color="auto"/>
              <w:right w:val="single" w:sz="4" w:space="0" w:color="auto"/>
            </w:tcBorders>
            <w:vAlign w:val="center"/>
            <w:hideMark/>
          </w:tcPr>
          <w:p w14:paraId="50A239AC" w14:textId="77777777" w:rsidR="0026296B" w:rsidRPr="00BB3C3A" w:rsidRDefault="0026296B" w:rsidP="00B75FF8">
            <w:pPr>
              <w:jc w:val="center"/>
              <w:rPr>
                <w:rFonts w:ascii="BIZ UDゴシック" w:eastAsia="BIZ UDゴシック" w:hAnsi="BIZ UDゴシック"/>
                <w:szCs w:val="21"/>
              </w:rPr>
            </w:pPr>
            <w:r w:rsidRPr="00BB3C3A">
              <w:rPr>
                <w:rFonts w:ascii="BIZ UDゴシック" w:eastAsia="BIZ UDゴシック" w:hAnsi="BIZ UDゴシック" w:hint="eastAsia"/>
                <w:szCs w:val="21"/>
              </w:rPr>
              <w:t>Ａ</w:t>
            </w:r>
          </w:p>
        </w:tc>
        <w:tc>
          <w:tcPr>
            <w:tcW w:w="6939" w:type="dxa"/>
            <w:tcBorders>
              <w:top w:val="single" w:sz="4" w:space="0" w:color="auto"/>
              <w:left w:val="single" w:sz="4" w:space="0" w:color="auto"/>
              <w:bottom w:val="single" w:sz="4" w:space="0" w:color="auto"/>
              <w:right w:val="single" w:sz="4" w:space="0" w:color="auto"/>
            </w:tcBorders>
            <w:hideMark/>
          </w:tcPr>
          <w:p w14:paraId="7A8B58EB" w14:textId="3823F724" w:rsidR="0026296B" w:rsidRPr="00BB3C3A" w:rsidRDefault="0081560A" w:rsidP="00B75FF8">
            <w:pPr>
              <w:rPr>
                <w:rFonts w:hAnsi="BIZ UD明朝 Medium"/>
                <w:szCs w:val="21"/>
              </w:rPr>
            </w:pPr>
            <w:r>
              <w:rPr>
                <w:rFonts w:hAnsi="BIZ UD明朝 Medium" w:hint="eastAsia"/>
                <w:szCs w:val="21"/>
              </w:rPr>
              <w:t>法科</w:t>
            </w:r>
            <w:r w:rsidR="0026296B">
              <w:rPr>
                <w:rFonts w:hAnsi="BIZ UD明朝 Medium" w:hint="eastAsia"/>
                <w:szCs w:val="21"/>
              </w:rPr>
              <w:t>大学院</w:t>
            </w:r>
            <w:r w:rsidR="0026296B" w:rsidRPr="00BB3C3A">
              <w:rPr>
                <w:rFonts w:hAnsi="BIZ UD明朝 Medium" w:hint="eastAsia"/>
                <w:szCs w:val="21"/>
              </w:rPr>
              <w:t>基準に照らして良好な状態にあ</w:t>
            </w:r>
            <w:r w:rsidR="0026296B">
              <w:rPr>
                <w:rFonts w:hAnsi="BIZ UD明朝 Medium" w:hint="eastAsia"/>
                <w:szCs w:val="21"/>
              </w:rPr>
              <w:t>る。</w:t>
            </w:r>
          </w:p>
        </w:tc>
      </w:tr>
      <w:tr w:rsidR="0026296B" w:rsidRPr="00A109E5" w14:paraId="71FE91F3" w14:textId="77777777" w:rsidTr="00B75FF8">
        <w:tc>
          <w:tcPr>
            <w:tcW w:w="1135" w:type="dxa"/>
            <w:tcBorders>
              <w:top w:val="single" w:sz="4" w:space="0" w:color="auto"/>
              <w:left w:val="single" w:sz="4" w:space="0" w:color="auto"/>
              <w:bottom w:val="single" w:sz="4" w:space="0" w:color="auto"/>
              <w:right w:val="single" w:sz="4" w:space="0" w:color="auto"/>
            </w:tcBorders>
            <w:vAlign w:val="center"/>
            <w:hideMark/>
          </w:tcPr>
          <w:p w14:paraId="6059ACF1" w14:textId="77777777" w:rsidR="0026296B" w:rsidRPr="00BB3C3A" w:rsidRDefault="0026296B" w:rsidP="00B75FF8">
            <w:pPr>
              <w:jc w:val="center"/>
              <w:rPr>
                <w:rFonts w:ascii="BIZ UDゴシック" w:eastAsia="BIZ UDゴシック" w:hAnsi="BIZ UDゴシック"/>
                <w:szCs w:val="21"/>
              </w:rPr>
            </w:pPr>
            <w:r w:rsidRPr="00BB3C3A">
              <w:rPr>
                <w:rFonts w:ascii="BIZ UDゴシック" w:eastAsia="BIZ UDゴシック" w:hAnsi="BIZ UDゴシック" w:hint="eastAsia"/>
                <w:szCs w:val="21"/>
              </w:rPr>
              <w:t>Ｂ</w:t>
            </w:r>
          </w:p>
        </w:tc>
        <w:tc>
          <w:tcPr>
            <w:tcW w:w="6939" w:type="dxa"/>
            <w:tcBorders>
              <w:top w:val="single" w:sz="4" w:space="0" w:color="auto"/>
              <w:left w:val="single" w:sz="4" w:space="0" w:color="auto"/>
              <w:bottom w:val="single" w:sz="4" w:space="0" w:color="auto"/>
              <w:right w:val="single" w:sz="4" w:space="0" w:color="auto"/>
            </w:tcBorders>
            <w:hideMark/>
          </w:tcPr>
          <w:p w14:paraId="6B4C87B1" w14:textId="0E80165C" w:rsidR="0026296B" w:rsidRPr="00BB3C3A" w:rsidRDefault="0081560A" w:rsidP="00B75FF8">
            <w:pPr>
              <w:rPr>
                <w:rFonts w:hAnsi="BIZ UD明朝 Medium"/>
                <w:szCs w:val="21"/>
              </w:rPr>
            </w:pPr>
            <w:r>
              <w:rPr>
                <w:rFonts w:hAnsi="BIZ UD明朝 Medium" w:hint="eastAsia"/>
                <w:szCs w:val="21"/>
              </w:rPr>
              <w:t>法科</w:t>
            </w:r>
            <w:r w:rsidR="0026296B">
              <w:rPr>
                <w:rFonts w:hAnsi="BIZ UD明朝 Medium" w:hint="eastAsia"/>
                <w:szCs w:val="21"/>
              </w:rPr>
              <w:t>大学院</w:t>
            </w:r>
            <w:r w:rsidR="0026296B" w:rsidRPr="00BB3C3A">
              <w:rPr>
                <w:rFonts w:hAnsi="BIZ UD明朝 Medium" w:hint="eastAsia"/>
                <w:szCs w:val="21"/>
              </w:rPr>
              <w:t>基準に照らして一定の問題が認められ</w:t>
            </w:r>
            <w:r w:rsidR="0026296B">
              <w:rPr>
                <w:rFonts w:hAnsi="BIZ UD明朝 Medium" w:hint="eastAsia"/>
                <w:szCs w:val="21"/>
              </w:rPr>
              <w:t>る。</w:t>
            </w:r>
          </w:p>
        </w:tc>
      </w:tr>
      <w:tr w:rsidR="0026296B" w:rsidRPr="00A109E5" w14:paraId="6D390618" w14:textId="77777777" w:rsidTr="00B75FF8">
        <w:tc>
          <w:tcPr>
            <w:tcW w:w="1135" w:type="dxa"/>
            <w:tcBorders>
              <w:top w:val="single" w:sz="4" w:space="0" w:color="auto"/>
              <w:left w:val="single" w:sz="4" w:space="0" w:color="auto"/>
              <w:bottom w:val="single" w:sz="4" w:space="0" w:color="auto"/>
              <w:right w:val="single" w:sz="4" w:space="0" w:color="auto"/>
            </w:tcBorders>
            <w:vAlign w:val="center"/>
            <w:hideMark/>
          </w:tcPr>
          <w:p w14:paraId="4E3212D5" w14:textId="77777777" w:rsidR="0026296B" w:rsidRPr="00BB3C3A" w:rsidRDefault="0026296B" w:rsidP="00B75FF8">
            <w:pPr>
              <w:jc w:val="center"/>
              <w:rPr>
                <w:rFonts w:ascii="BIZ UDゴシック" w:eastAsia="BIZ UDゴシック" w:hAnsi="BIZ UDゴシック"/>
                <w:szCs w:val="21"/>
              </w:rPr>
            </w:pPr>
            <w:r w:rsidRPr="00BB3C3A">
              <w:rPr>
                <w:rFonts w:ascii="BIZ UDゴシック" w:eastAsia="BIZ UDゴシック" w:hAnsi="BIZ UDゴシック" w:hint="eastAsia"/>
                <w:szCs w:val="21"/>
              </w:rPr>
              <w:t>Ｃ</w:t>
            </w:r>
          </w:p>
        </w:tc>
        <w:tc>
          <w:tcPr>
            <w:tcW w:w="6939" w:type="dxa"/>
            <w:tcBorders>
              <w:top w:val="single" w:sz="4" w:space="0" w:color="auto"/>
              <w:left w:val="single" w:sz="4" w:space="0" w:color="auto"/>
              <w:bottom w:val="single" w:sz="4" w:space="0" w:color="auto"/>
              <w:right w:val="single" w:sz="4" w:space="0" w:color="auto"/>
            </w:tcBorders>
            <w:hideMark/>
          </w:tcPr>
          <w:p w14:paraId="72096372" w14:textId="4013CF12" w:rsidR="0026296B" w:rsidRPr="00BB3C3A" w:rsidRDefault="0081560A" w:rsidP="00B75FF8">
            <w:pPr>
              <w:rPr>
                <w:rFonts w:hAnsi="BIZ UD明朝 Medium"/>
                <w:szCs w:val="21"/>
              </w:rPr>
            </w:pPr>
            <w:r>
              <w:rPr>
                <w:rFonts w:hAnsi="BIZ UD明朝 Medium" w:hint="eastAsia"/>
                <w:szCs w:val="21"/>
              </w:rPr>
              <w:t>法科</w:t>
            </w:r>
            <w:r w:rsidR="0026296B">
              <w:rPr>
                <w:rFonts w:hAnsi="BIZ UD明朝 Medium" w:hint="eastAsia"/>
                <w:szCs w:val="21"/>
              </w:rPr>
              <w:t>大学院</w:t>
            </w:r>
            <w:r w:rsidR="0026296B" w:rsidRPr="00BB3C3A">
              <w:rPr>
                <w:rFonts w:hAnsi="BIZ UD明朝 Medium" w:hint="eastAsia"/>
                <w:szCs w:val="21"/>
              </w:rPr>
              <w:t>基準に照らして重度の問題があ</w:t>
            </w:r>
            <w:r w:rsidR="0026296B">
              <w:rPr>
                <w:rFonts w:hAnsi="BIZ UD明朝 Medium" w:hint="eastAsia"/>
                <w:szCs w:val="21"/>
              </w:rPr>
              <w:t>る。</w:t>
            </w:r>
          </w:p>
        </w:tc>
      </w:tr>
      <w:bookmarkEnd w:id="14"/>
    </w:tbl>
    <w:p w14:paraId="3FABC652" w14:textId="77777777" w:rsidR="0026296B" w:rsidRPr="00A109E5" w:rsidRDefault="0026296B" w:rsidP="0026296B">
      <w:pPr>
        <w:pStyle w:val="Haupttext"/>
        <w:ind w:left="820" w:firstLine="205"/>
        <w:rPr>
          <w:rFonts w:ascii="BIZ UDゴシック" w:eastAsia="BIZ UDゴシック" w:hAnsi="BIZ UDゴシック"/>
        </w:rPr>
      </w:pPr>
    </w:p>
    <w:p w14:paraId="3BE41E84" w14:textId="77777777" w:rsidR="0026296B" w:rsidRPr="00225E5C" w:rsidRDefault="0026296B" w:rsidP="0026296B"/>
    <w:p w14:paraId="23D71528" w14:textId="397388EB" w:rsidR="0026296B" w:rsidRPr="0026296B" w:rsidRDefault="0026296B" w:rsidP="00294FF7">
      <w:pPr>
        <w:widowControl/>
        <w:jc w:val="left"/>
        <w:rPr>
          <w:rFonts w:ascii="ＭＳ 明朝" w:hAnsi="ＭＳ 明朝"/>
          <w:szCs w:val="21"/>
        </w:rPr>
      </w:pPr>
    </w:p>
    <w:sectPr w:rsidR="0026296B" w:rsidRPr="0026296B" w:rsidSect="00BE457E">
      <w:footerReference w:type="even" r:id="rId8"/>
      <w:footerReference w:type="default" r:id="rId9"/>
      <w:headerReference w:type="first" r:id="rId10"/>
      <w:footerReference w:type="first" r:id="rId11"/>
      <w:pgSz w:w="11906" w:h="16838" w:code="9"/>
      <w:pgMar w:top="1418" w:right="1134" w:bottom="1440" w:left="1134" w:header="851" w:footer="567" w:gutter="0"/>
      <w:pgNumType w:start="1"/>
      <w:cols w:space="425"/>
      <w:titlePg/>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66F5" w14:textId="77777777" w:rsidR="00E122CC" w:rsidRDefault="00E122CC">
      <w:r>
        <w:separator/>
      </w:r>
    </w:p>
  </w:endnote>
  <w:endnote w:type="continuationSeparator" w:id="0">
    <w:p w14:paraId="6BFFD251" w14:textId="77777777" w:rsidR="00E122CC" w:rsidRDefault="00E1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CF9E" w14:textId="77777777" w:rsidR="00091A33" w:rsidRDefault="00091A33" w:rsidP="00C11B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13BCA3" w14:textId="77777777" w:rsidR="00091A33" w:rsidRDefault="00091A3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0C44" w14:textId="77777777" w:rsidR="00253663" w:rsidRPr="00630EFC" w:rsidRDefault="00253663">
    <w:pPr>
      <w:pStyle w:val="a4"/>
      <w:jc w:val="center"/>
      <w:rPr>
        <w:rFonts w:ascii="ＭＳ 明朝" w:hAnsi="ＭＳ 明朝"/>
      </w:rPr>
    </w:pPr>
    <w:r w:rsidRPr="00630EFC">
      <w:rPr>
        <w:rFonts w:ascii="ＭＳ 明朝" w:hAnsi="ＭＳ 明朝"/>
      </w:rPr>
      <w:fldChar w:fldCharType="begin"/>
    </w:r>
    <w:r w:rsidRPr="00630EFC">
      <w:rPr>
        <w:rFonts w:ascii="ＭＳ 明朝" w:hAnsi="ＭＳ 明朝"/>
      </w:rPr>
      <w:instrText>PAGE   \* MERGEFORMAT</w:instrText>
    </w:r>
    <w:r w:rsidRPr="00630EFC">
      <w:rPr>
        <w:rFonts w:ascii="ＭＳ 明朝" w:hAnsi="ＭＳ 明朝"/>
      </w:rPr>
      <w:fldChar w:fldCharType="separate"/>
    </w:r>
    <w:r w:rsidR="00214746" w:rsidRPr="00630EFC">
      <w:rPr>
        <w:rFonts w:ascii="ＭＳ 明朝" w:hAnsi="ＭＳ 明朝"/>
        <w:noProof/>
        <w:lang w:val="ja-JP"/>
      </w:rPr>
      <w:t>30</w:t>
    </w:r>
    <w:r w:rsidRPr="00630EFC">
      <w:rPr>
        <w:rFonts w:ascii="ＭＳ 明朝" w:hAnsi="ＭＳ 明朝"/>
      </w:rPr>
      <w:fldChar w:fldCharType="end"/>
    </w:r>
  </w:p>
  <w:p w14:paraId="31E08D48" w14:textId="77777777" w:rsidR="00253663" w:rsidRDefault="0025366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881936"/>
      <w:docPartObj>
        <w:docPartGallery w:val="Page Numbers (Bottom of Page)"/>
        <w:docPartUnique/>
      </w:docPartObj>
    </w:sdtPr>
    <w:sdtEndPr/>
    <w:sdtContent>
      <w:p w14:paraId="122F879E" w14:textId="4F8E95D4" w:rsidR="00BE457E" w:rsidRDefault="00BE457E">
        <w:pPr>
          <w:pStyle w:val="a4"/>
          <w:jc w:val="center"/>
        </w:pPr>
        <w:r w:rsidRPr="00BE457E">
          <w:rPr>
            <w:rFonts w:ascii="ＭＳ 明朝" w:hAnsi="ＭＳ 明朝"/>
          </w:rPr>
          <w:fldChar w:fldCharType="begin"/>
        </w:r>
        <w:r w:rsidRPr="00BE457E">
          <w:rPr>
            <w:rFonts w:ascii="ＭＳ 明朝" w:hAnsi="ＭＳ 明朝"/>
          </w:rPr>
          <w:instrText>PAGE   \* MERGEFORMAT</w:instrText>
        </w:r>
        <w:r w:rsidRPr="00BE457E">
          <w:rPr>
            <w:rFonts w:ascii="ＭＳ 明朝" w:hAnsi="ＭＳ 明朝"/>
          </w:rPr>
          <w:fldChar w:fldCharType="separate"/>
        </w:r>
        <w:r w:rsidRPr="00BE457E">
          <w:rPr>
            <w:rFonts w:ascii="ＭＳ 明朝" w:hAnsi="ＭＳ 明朝"/>
            <w:lang w:val="ja-JP"/>
          </w:rPr>
          <w:t>2</w:t>
        </w:r>
        <w:r w:rsidRPr="00BE457E">
          <w:rPr>
            <w:rFonts w:ascii="ＭＳ 明朝" w:hAnsi="ＭＳ 明朝"/>
          </w:rPr>
          <w:fldChar w:fldCharType="end"/>
        </w:r>
      </w:p>
    </w:sdtContent>
  </w:sdt>
  <w:p w14:paraId="19DA0C94" w14:textId="77777777" w:rsidR="00BE457E" w:rsidRDefault="00BE45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07B7" w14:textId="77777777" w:rsidR="00E122CC" w:rsidRDefault="00E122CC">
      <w:r>
        <w:separator/>
      </w:r>
    </w:p>
  </w:footnote>
  <w:footnote w:type="continuationSeparator" w:id="0">
    <w:p w14:paraId="028A82A9" w14:textId="77777777" w:rsidR="00E122CC" w:rsidRDefault="00E1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887C" w14:textId="712008F6" w:rsidR="00091A33" w:rsidRDefault="004A4942" w:rsidP="00275858">
    <w:pPr>
      <w:pStyle w:val="a7"/>
      <w:jc w:val="right"/>
    </w:pPr>
    <w:r>
      <w:rPr>
        <w:rFonts w:hint="eastAsia"/>
        <w:szCs w:val="22"/>
      </w:rPr>
      <w:t>（</w:t>
    </w:r>
    <w:r w:rsidR="00F66958" w:rsidRPr="00AD6611">
      <w:rPr>
        <w:rFonts w:hint="eastAsia"/>
        <w:szCs w:val="22"/>
        <w:lang w:eastAsia="zh-CN"/>
      </w:rPr>
      <w:t>様式</w:t>
    </w:r>
    <w:r w:rsidR="00F72B78">
      <w:rPr>
        <w:rFonts w:hint="eastAsia"/>
        <w:szCs w:val="22"/>
      </w:rPr>
      <w:t>４</w:t>
    </w:r>
    <w:r>
      <w:rPr>
        <w:rFonts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4E3"/>
    <w:multiLevelType w:val="hybridMultilevel"/>
    <w:tmpl w:val="7A684546"/>
    <w:lvl w:ilvl="0" w:tplc="5B10FD04">
      <w:start w:val="1"/>
      <w:numFmt w:val="decimalFullWidth"/>
      <w:lvlText w:val="%1）"/>
      <w:lvlJc w:val="left"/>
      <w:pPr>
        <w:ind w:left="1130" w:hanging="420"/>
      </w:pPr>
      <w:rPr>
        <w:rFonts w:hint="eastAsia"/>
        <w:b w:val="0"/>
        <w:bCs w:val="0"/>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39406AB"/>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457AE"/>
    <w:multiLevelType w:val="hybridMultilevel"/>
    <w:tmpl w:val="0B4492BE"/>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07A2B"/>
    <w:multiLevelType w:val="hybridMultilevel"/>
    <w:tmpl w:val="7A68454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D624C3"/>
    <w:multiLevelType w:val="hybridMultilevel"/>
    <w:tmpl w:val="FFCE1CDA"/>
    <w:lvl w:ilvl="0" w:tplc="89D66ADC">
      <w:start w:val="4"/>
      <w:numFmt w:val="decimalFullWidth"/>
      <w:lvlText w:val="%1）"/>
      <w:lvlJc w:val="left"/>
      <w:pPr>
        <w:ind w:left="834" w:hanging="380"/>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5" w15:restartNumberingAfterBreak="0">
    <w:nsid w:val="151158A5"/>
    <w:multiLevelType w:val="hybridMultilevel"/>
    <w:tmpl w:val="90A0C502"/>
    <w:lvl w:ilvl="0" w:tplc="55D09A4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A85017"/>
    <w:multiLevelType w:val="hybridMultilevel"/>
    <w:tmpl w:val="45486BA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A483F"/>
    <w:multiLevelType w:val="hybridMultilevel"/>
    <w:tmpl w:val="41D64190"/>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8E6F9F"/>
    <w:multiLevelType w:val="hybridMultilevel"/>
    <w:tmpl w:val="06AC62F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02C5CBD"/>
    <w:multiLevelType w:val="hybridMultilevel"/>
    <w:tmpl w:val="015A3F6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E322B8"/>
    <w:multiLevelType w:val="hybridMultilevel"/>
    <w:tmpl w:val="6D2E0A06"/>
    <w:lvl w:ilvl="0" w:tplc="C886382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2E5E86"/>
    <w:multiLevelType w:val="hybridMultilevel"/>
    <w:tmpl w:val="20385F8E"/>
    <w:lvl w:ilvl="0" w:tplc="8CF63B30">
      <w:start w:val="1"/>
      <w:numFmt w:val="decimalFullWidth"/>
      <w:lvlText w:val="%1）"/>
      <w:lvlJc w:val="left"/>
      <w:pPr>
        <w:ind w:left="0" w:firstLine="2680"/>
      </w:pPr>
      <w:rPr>
        <w:rFonts w:hint="eastAsia"/>
      </w:rPr>
    </w:lvl>
    <w:lvl w:ilvl="1" w:tplc="04090017" w:tentative="1">
      <w:start w:val="1"/>
      <w:numFmt w:val="aiueoFullWidth"/>
      <w:lvlText w:val="(%2)"/>
      <w:lvlJc w:val="left"/>
      <w:pPr>
        <w:ind w:left="636" w:hanging="420"/>
      </w:pPr>
    </w:lvl>
    <w:lvl w:ilvl="2" w:tplc="04090011" w:tentative="1">
      <w:start w:val="1"/>
      <w:numFmt w:val="decimalEnclosedCircle"/>
      <w:lvlText w:val="%3"/>
      <w:lvlJc w:val="left"/>
      <w:pPr>
        <w:ind w:left="1056" w:hanging="420"/>
      </w:pPr>
    </w:lvl>
    <w:lvl w:ilvl="3" w:tplc="0409000F" w:tentative="1">
      <w:start w:val="1"/>
      <w:numFmt w:val="decimal"/>
      <w:lvlText w:val="%4."/>
      <w:lvlJc w:val="left"/>
      <w:pPr>
        <w:ind w:left="1476" w:hanging="420"/>
      </w:pPr>
    </w:lvl>
    <w:lvl w:ilvl="4" w:tplc="04090017" w:tentative="1">
      <w:start w:val="1"/>
      <w:numFmt w:val="aiueoFullWidth"/>
      <w:lvlText w:val="(%5)"/>
      <w:lvlJc w:val="left"/>
      <w:pPr>
        <w:ind w:left="1896" w:hanging="420"/>
      </w:pPr>
    </w:lvl>
    <w:lvl w:ilvl="5" w:tplc="04090011" w:tentative="1">
      <w:start w:val="1"/>
      <w:numFmt w:val="decimalEnclosedCircle"/>
      <w:lvlText w:val="%6"/>
      <w:lvlJc w:val="left"/>
      <w:pPr>
        <w:ind w:left="2316" w:hanging="420"/>
      </w:pPr>
    </w:lvl>
    <w:lvl w:ilvl="6" w:tplc="0409000F" w:tentative="1">
      <w:start w:val="1"/>
      <w:numFmt w:val="decimal"/>
      <w:lvlText w:val="%7."/>
      <w:lvlJc w:val="left"/>
      <w:pPr>
        <w:ind w:left="2736" w:hanging="420"/>
      </w:pPr>
    </w:lvl>
    <w:lvl w:ilvl="7" w:tplc="04090017" w:tentative="1">
      <w:start w:val="1"/>
      <w:numFmt w:val="aiueoFullWidth"/>
      <w:lvlText w:val="(%8)"/>
      <w:lvlJc w:val="left"/>
      <w:pPr>
        <w:ind w:left="3156" w:hanging="420"/>
      </w:pPr>
    </w:lvl>
    <w:lvl w:ilvl="8" w:tplc="04090011" w:tentative="1">
      <w:start w:val="1"/>
      <w:numFmt w:val="decimalEnclosedCircle"/>
      <w:lvlText w:val="%9"/>
      <w:lvlJc w:val="left"/>
      <w:pPr>
        <w:ind w:left="3576" w:hanging="420"/>
      </w:pPr>
    </w:lvl>
  </w:abstractNum>
  <w:abstractNum w:abstractNumId="12" w15:restartNumberingAfterBreak="0">
    <w:nsid w:val="296C4282"/>
    <w:multiLevelType w:val="hybridMultilevel"/>
    <w:tmpl w:val="D1E037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D63593A"/>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30139B"/>
    <w:multiLevelType w:val="hybridMultilevel"/>
    <w:tmpl w:val="FF94942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796829"/>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5413F3"/>
    <w:multiLevelType w:val="hybridMultilevel"/>
    <w:tmpl w:val="0A48CE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037B4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B954E2"/>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0B48EE"/>
    <w:multiLevelType w:val="hybridMultilevel"/>
    <w:tmpl w:val="42C26DDA"/>
    <w:lvl w:ilvl="0" w:tplc="5B10FD04">
      <w:start w:val="1"/>
      <w:numFmt w:val="decimalFullWidth"/>
      <w:lvlText w:val="%1）"/>
      <w:lvlJc w:val="left"/>
      <w:pPr>
        <w:ind w:left="523" w:hanging="420"/>
      </w:pPr>
      <w:rPr>
        <w:rFonts w:hint="eastAsia"/>
        <w:b w:val="0"/>
        <w:bCs w:val="0"/>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0" w15:restartNumberingAfterBreak="0">
    <w:nsid w:val="3EDA7975"/>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AA0D3B"/>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133685"/>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3" w15:restartNumberingAfterBreak="0">
    <w:nsid w:val="418266E7"/>
    <w:multiLevelType w:val="hybridMultilevel"/>
    <w:tmpl w:val="9C88844C"/>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F5085F"/>
    <w:multiLevelType w:val="hybridMultilevel"/>
    <w:tmpl w:val="98D25C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922CB7"/>
    <w:multiLevelType w:val="hybridMultilevel"/>
    <w:tmpl w:val="D3D87FF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3918EC"/>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5C4F20"/>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224C1E"/>
    <w:multiLevelType w:val="hybridMultilevel"/>
    <w:tmpl w:val="01461C22"/>
    <w:lvl w:ilvl="0" w:tplc="5978D8D6">
      <w:start w:val="4"/>
      <w:numFmt w:val="decimalFullWidth"/>
      <w:lvlText w:val="%1）"/>
      <w:lvlJc w:val="left"/>
      <w:pPr>
        <w:ind w:left="830" w:hanging="42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29" w15:restartNumberingAfterBreak="0">
    <w:nsid w:val="476C356B"/>
    <w:multiLevelType w:val="hybridMultilevel"/>
    <w:tmpl w:val="DB90B558"/>
    <w:lvl w:ilvl="0" w:tplc="62DE6736">
      <w:start w:val="2"/>
      <w:numFmt w:val="decimalFullWidth"/>
      <w:lvlText w:val="%1）"/>
      <w:lvlJc w:val="left"/>
      <w:pPr>
        <w:ind w:left="830" w:hanging="42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30" w15:restartNumberingAfterBreak="0">
    <w:nsid w:val="486353DA"/>
    <w:multiLevelType w:val="hybridMultilevel"/>
    <w:tmpl w:val="103C1DC8"/>
    <w:lvl w:ilvl="0" w:tplc="76C8529C">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31" w15:restartNumberingAfterBreak="0">
    <w:nsid w:val="48BA5D68"/>
    <w:multiLevelType w:val="hybridMultilevel"/>
    <w:tmpl w:val="5770BF5E"/>
    <w:lvl w:ilvl="0" w:tplc="12CECD2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48FE6ADD"/>
    <w:multiLevelType w:val="hybridMultilevel"/>
    <w:tmpl w:val="D706A082"/>
    <w:lvl w:ilvl="0" w:tplc="38D480D4">
      <w:start w:val="1"/>
      <w:numFmt w:val="decimalFullWidth"/>
      <w:suff w:val="nothing"/>
      <w:lvlText w:val="%1）"/>
      <w:lvlJc w:val="left"/>
      <w:pPr>
        <w:ind w:left="3122" w:hanging="238"/>
      </w:pPr>
      <w:rPr>
        <w:rFonts w:hint="eastAsia"/>
      </w:rPr>
    </w:lvl>
    <w:lvl w:ilvl="1" w:tplc="04090017" w:tentative="1">
      <w:start w:val="1"/>
      <w:numFmt w:val="aiueoFullWidth"/>
      <w:lvlText w:val="(%2)"/>
      <w:lvlJc w:val="left"/>
      <w:pPr>
        <w:ind w:left="3724" w:hanging="420"/>
      </w:pPr>
    </w:lvl>
    <w:lvl w:ilvl="2" w:tplc="04090011" w:tentative="1">
      <w:start w:val="1"/>
      <w:numFmt w:val="decimalEnclosedCircle"/>
      <w:lvlText w:val="%3"/>
      <w:lvlJc w:val="left"/>
      <w:pPr>
        <w:ind w:left="4144" w:hanging="420"/>
      </w:pPr>
    </w:lvl>
    <w:lvl w:ilvl="3" w:tplc="0409000F" w:tentative="1">
      <w:start w:val="1"/>
      <w:numFmt w:val="decimal"/>
      <w:lvlText w:val="%4."/>
      <w:lvlJc w:val="left"/>
      <w:pPr>
        <w:ind w:left="4564" w:hanging="420"/>
      </w:pPr>
    </w:lvl>
    <w:lvl w:ilvl="4" w:tplc="04090017" w:tentative="1">
      <w:start w:val="1"/>
      <w:numFmt w:val="aiueoFullWidth"/>
      <w:lvlText w:val="(%5)"/>
      <w:lvlJc w:val="left"/>
      <w:pPr>
        <w:ind w:left="4984" w:hanging="420"/>
      </w:pPr>
    </w:lvl>
    <w:lvl w:ilvl="5" w:tplc="04090011" w:tentative="1">
      <w:start w:val="1"/>
      <w:numFmt w:val="decimalEnclosedCircle"/>
      <w:lvlText w:val="%6"/>
      <w:lvlJc w:val="left"/>
      <w:pPr>
        <w:ind w:left="5404" w:hanging="420"/>
      </w:pPr>
    </w:lvl>
    <w:lvl w:ilvl="6" w:tplc="0409000F" w:tentative="1">
      <w:start w:val="1"/>
      <w:numFmt w:val="decimal"/>
      <w:lvlText w:val="%7."/>
      <w:lvlJc w:val="left"/>
      <w:pPr>
        <w:ind w:left="5824" w:hanging="420"/>
      </w:pPr>
    </w:lvl>
    <w:lvl w:ilvl="7" w:tplc="04090017" w:tentative="1">
      <w:start w:val="1"/>
      <w:numFmt w:val="aiueoFullWidth"/>
      <w:lvlText w:val="(%8)"/>
      <w:lvlJc w:val="left"/>
      <w:pPr>
        <w:ind w:left="6244" w:hanging="420"/>
      </w:pPr>
    </w:lvl>
    <w:lvl w:ilvl="8" w:tplc="04090011" w:tentative="1">
      <w:start w:val="1"/>
      <w:numFmt w:val="decimalEnclosedCircle"/>
      <w:lvlText w:val="%9"/>
      <w:lvlJc w:val="left"/>
      <w:pPr>
        <w:ind w:left="6664" w:hanging="420"/>
      </w:pPr>
    </w:lvl>
  </w:abstractNum>
  <w:abstractNum w:abstractNumId="33" w15:restartNumberingAfterBreak="0">
    <w:nsid w:val="4A932A7D"/>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A73DCB"/>
    <w:multiLevelType w:val="hybridMultilevel"/>
    <w:tmpl w:val="428E989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B762F54"/>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B9B3F2F"/>
    <w:multiLevelType w:val="hybridMultilevel"/>
    <w:tmpl w:val="6DCC950C"/>
    <w:lvl w:ilvl="0" w:tplc="1BE2152A">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37" w15:restartNumberingAfterBreak="0">
    <w:nsid w:val="527813B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B6E4826"/>
    <w:multiLevelType w:val="hybridMultilevel"/>
    <w:tmpl w:val="30AC8992"/>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B702A74"/>
    <w:multiLevelType w:val="hybridMultilevel"/>
    <w:tmpl w:val="EA0A02EE"/>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CFA3D7A"/>
    <w:multiLevelType w:val="hybridMultilevel"/>
    <w:tmpl w:val="83FE38EE"/>
    <w:lvl w:ilvl="0" w:tplc="FB1855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1E73153"/>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3254F2D"/>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D351B0"/>
    <w:multiLevelType w:val="hybridMultilevel"/>
    <w:tmpl w:val="1706C9F0"/>
    <w:lvl w:ilvl="0" w:tplc="710EA4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AA62680"/>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5" w15:restartNumberingAfterBreak="0">
    <w:nsid w:val="6C12498C"/>
    <w:multiLevelType w:val="hybridMultilevel"/>
    <w:tmpl w:val="6F9C46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6FC7E61"/>
    <w:multiLevelType w:val="hybridMultilevel"/>
    <w:tmpl w:val="78B4215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A5664C"/>
    <w:multiLevelType w:val="hybridMultilevel"/>
    <w:tmpl w:val="A630219A"/>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6429955">
    <w:abstractNumId w:val="12"/>
  </w:num>
  <w:num w:numId="2" w16cid:durableId="1728724216">
    <w:abstractNumId w:val="45"/>
  </w:num>
  <w:num w:numId="3" w16cid:durableId="390690228">
    <w:abstractNumId w:val="8"/>
  </w:num>
  <w:num w:numId="4" w16cid:durableId="1101147998">
    <w:abstractNumId w:val="36"/>
  </w:num>
  <w:num w:numId="5" w16cid:durableId="779378132">
    <w:abstractNumId w:val="2"/>
  </w:num>
  <w:num w:numId="6" w16cid:durableId="1867983930">
    <w:abstractNumId w:val="32"/>
  </w:num>
  <w:num w:numId="7" w16cid:durableId="884176185">
    <w:abstractNumId w:val="22"/>
  </w:num>
  <w:num w:numId="8" w16cid:durableId="1027175938">
    <w:abstractNumId w:val="10"/>
  </w:num>
  <w:num w:numId="9" w16cid:durableId="1156603612">
    <w:abstractNumId w:val="27"/>
  </w:num>
  <w:num w:numId="10" w16cid:durableId="292561074">
    <w:abstractNumId w:val="40"/>
  </w:num>
  <w:num w:numId="11" w16cid:durableId="174345254">
    <w:abstractNumId w:val="1"/>
  </w:num>
  <w:num w:numId="12" w16cid:durableId="739644853">
    <w:abstractNumId w:val="44"/>
  </w:num>
  <w:num w:numId="13" w16cid:durableId="646591357">
    <w:abstractNumId w:val="13"/>
  </w:num>
  <w:num w:numId="14" w16cid:durableId="1731465925">
    <w:abstractNumId w:val="41"/>
  </w:num>
  <w:num w:numId="15" w16cid:durableId="1303072330">
    <w:abstractNumId w:val="33"/>
  </w:num>
  <w:num w:numId="16" w16cid:durableId="501818819">
    <w:abstractNumId w:val="17"/>
  </w:num>
  <w:num w:numId="17" w16cid:durableId="226890148">
    <w:abstractNumId w:val="37"/>
  </w:num>
  <w:num w:numId="18" w16cid:durableId="154224971">
    <w:abstractNumId w:val="35"/>
  </w:num>
  <w:num w:numId="19" w16cid:durableId="246547828">
    <w:abstractNumId w:val="42"/>
  </w:num>
  <w:num w:numId="20" w16cid:durableId="1211382750">
    <w:abstractNumId w:val="18"/>
  </w:num>
  <w:num w:numId="21" w16cid:durableId="849832506">
    <w:abstractNumId w:val="15"/>
  </w:num>
  <w:num w:numId="22" w16cid:durableId="1297561070">
    <w:abstractNumId w:val="26"/>
  </w:num>
  <w:num w:numId="23" w16cid:durableId="1054697463">
    <w:abstractNumId w:val="20"/>
  </w:num>
  <w:num w:numId="24" w16cid:durableId="1646474336">
    <w:abstractNumId w:val="21"/>
  </w:num>
  <w:num w:numId="25" w16cid:durableId="380789217">
    <w:abstractNumId w:val="30"/>
  </w:num>
  <w:num w:numId="26" w16cid:durableId="326441945">
    <w:abstractNumId w:val="11"/>
  </w:num>
  <w:num w:numId="27" w16cid:durableId="2000764332">
    <w:abstractNumId w:val="5"/>
  </w:num>
  <w:num w:numId="28" w16cid:durableId="419956202">
    <w:abstractNumId w:val="47"/>
  </w:num>
  <w:num w:numId="29" w16cid:durableId="1198198462">
    <w:abstractNumId w:val="23"/>
  </w:num>
  <w:num w:numId="30" w16cid:durableId="1732925562">
    <w:abstractNumId w:val="34"/>
  </w:num>
  <w:num w:numId="31" w16cid:durableId="42099070">
    <w:abstractNumId w:val="39"/>
  </w:num>
  <w:num w:numId="32" w16cid:durableId="33894697">
    <w:abstractNumId w:val="46"/>
  </w:num>
  <w:num w:numId="33" w16cid:durableId="396634739">
    <w:abstractNumId w:val="14"/>
  </w:num>
  <w:num w:numId="34" w16cid:durableId="256981383">
    <w:abstractNumId w:val="38"/>
  </w:num>
  <w:num w:numId="35" w16cid:durableId="56366748">
    <w:abstractNumId w:val="24"/>
  </w:num>
  <w:num w:numId="36" w16cid:durableId="1115247948">
    <w:abstractNumId w:val="16"/>
  </w:num>
  <w:num w:numId="37" w16cid:durableId="688794916">
    <w:abstractNumId w:val="6"/>
  </w:num>
  <w:num w:numId="38" w16cid:durableId="1281297651">
    <w:abstractNumId w:val="25"/>
  </w:num>
  <w:num w:numId="39" w16cid:durableId="1291284196">
    <w:abstractNumId w:val="9"/>
  </w:num>
  <w:num w:numId="40" w16cid:durableId="368067902">
    <w:abstractNumId w:val="7"/>
  </w:num>
  <w:num w:numId="41" w16cid:durableId="385103617">
    <w:abstractNumId w:val="3"/>
  </w:num>
  <w:num w:numId="42" w16cid:durableId="1575355890">
    <w:abstractNumId w:val="0"/>
  </w:num>
  <w:num w:numId="43" w16cid:durableId="1364676112">
    <w:abstractNumId w:val="19"/>
  </w:num>
  <w:num w:numId="44" w16cid:durableId="372969300">
    <w:abstractNumId w:val="29"/>
  </w:num>
  <w:num w:numId="45" w16cid:durableId="1040587488">
    <w:abstractNumId w:val="4"/>
  </w:num>
  <w:num w:numId="46" w16cid:durableId="1923106130">
    <w:abstractNumId w:val="28"/>
  </w:num>
  <w:num w:numId="47" w16cid:durableId="1633709221">
    <w:abstractNumId w:val="31"/>
  </w:num>
  <w:num w:numId="48" w16cid:durableId="207651031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EC"/>
    <w:rsid w:val="00004D31"/>
    <w:rsid w:val="000057B9"/>
    <w:rsid w:val="000075C9"/>
    <w:rsid w:val="00011E60"/>
    <w:rsid w:val="00014E7F"/>
    <w:rsid w:val="00016F31"/>
    <w:rsid w:val="00020CB5"/>
    <w:rsid w:val="00027A8B"/>
    <w:rsid w:val="000320B1"/>
    <w:rsid w:val="0003391B"/>
    <w:rsid w:val="0003501A"/>
    <w:rsid w:val="00035595"/>
    <w:rsid w:val="0003626B"/>
    <w:rsid w:val="00036D5B"/>
    <w:rsid w:val="000534B3"/>
    <w:rsid w:val="000564D2"/>
    <w:rsid w:val="00056E13"/>
    <w:rsid w:val="00065155"/>
    <w:rsid w:val="000675AA"/>
    <w:rsid w:val="00073E7D"/>
    <w:rsid w:val="00076AE7"/>
    <w:rsid w:val="00076FEB"/>
    <w:rsid w:val="000830E6"/>
    <w:rsid w:val="00083161"/>
    <w:rsid w:val="00085C35"/>
    <w:rsid w:val="00091A33"/>
    <w:rsid w:val="00092902"/>
    <w:rsid w:val="000934E6"/>
    <w:rsid w:val="000942F4"/>
    <w:rsid w:val="0009615B"/>
    <w:rsid w:val="00097CE2"/>
    <w:rsid w:val="00097F83"/>
    <w:rsid w:val="000A1A0F"/>
    <w:rsid w:val="000A42D6"/>
    <w:rsid w:val="000A7657"/>
    <w:rsid w:val="000A7F0E"/>
    <w:rsid w:val="000B1BE3"/>
    <w:rsid w:val="000B2DFC"/>
    <w:rsid w:val="000B39E7"/>
    <w:rsid w:val="000B7A61"/>
    <w:rsid w:val="000C0E8F"/>
    <w:rsid w:val="000C288B"/>
    <w:rsid w:val="000C3497"/>
    <w:rsid w:val="000C4634"/>
    <w:rsid w:val="000D0843"/>
    <w:rsid w:val="000D2BC4"/>
    <w:rsid w:val="000D2F76"/>
    <w:rsid w:val="000D4047"/>
    <w:rsid w:val="000D4F9F"/>
    <w:rsid w:val="000E11CC"/>
    <w:rsid w:val="000E130B"/>
    <w:rsid w:val="000E1DB9"/>
    <w:rsid w:val="000E1E31"/>
    <w:rsid w:val="000E5140"/>
    <w:rsid w:val="000E6AC7"/>
    <w:rsid w:val="000E7192"/>
    <w:rsid w:val="000E7C96"/>
    <w:rsid w:val="000F4084"/>
    <w:rsid w:val="000F67EC"/>
    <w:rsid w:val="001024DD"/>
    <w:rsid w:val="0010407E"/>
    <w:rsid w:val="00104DC9"/>
    <w:rsid w:val="001053C7"/>
    <w:rsid w:val="00116855"/>
    <w:rsid w:val="00125042"/>
    <w:rsid w:val="00130243"/>
    <w:rsid w:val="00147094"/>
    <w:rsid w:val="0014730F"/>
    <w:rsid w:val="0014764D"/>
    <w:rsid w:val="001478FD"/>
    <w:rsid w:val="00156CA5"/>
    <w:rsid w:val="0015742C"/>
    <w:rsid w:val="00163624"/>
    <w:rsid w:val="00167965"/>
    <w:rsid w:val="00167C00"/>
    <w:rsid w:val="001701C0"/>
    <w:rsid w:val="00170342"/>
    <w:rsid w:val="001758F7"/>
    <w:rsid w:val="001839C8"/>
    <w:rsid w:val="00186486"/>
    <w:rsid w:val="0019414A"/>
    <w:rsid w:val="00194438"/>
    <w:rsid w:val="001A275B"/>
    <w:rsid w:val="001A291A"/>
    <w:rsid w:val="001A3F25"/>
    <w:rsid w:val="001A6870"/>
    <w:rsid w:val="001B3624"/>
    <w:rsid w:val="001B4922"/>
    <w:rsid w:val="001B7442"/>
    <w:rsid w:val="001C2549"/>
    <w:rsid w:val="001D072D"/>
    <w:rsid w:val="001D0FB4"/>
    <w:rsid w:val="001D191A"/>
    <w:rsid w:val="001D4512"/>
    <w:rsid w:val="001E1308"/>
    <w:rsid w:val="001E13A1"/>
    <w:rsid w:val="001E1CC6"/>
    <w:rsid w:val="001E346F"/>
    <w:rsid w:val="001E6350"/>
    <w:rsid w:val="001E63C2"/>
    <w:rsid w:val="001F345C"/>
    <w:rsid w:val="00202CA1"/>
    <w:rsid w:val="00202E67"/>
    <w:rsid w:val="00210C2B"/>
    <w:rsid w:val="00214746"/>
    <w:rsid w:val="0022283C"/>
    <w:rsid w:val="00224BFB"/>
    <w:rsid w:val="0022514C"/>
    <w:rsid w:val="00225EA0"/>
    <w:rsid w:val="00226ECF"/>
    <w:rsid w:val="00227B03"/>
    <w:rsid w:val="00230AEC"/>
    <w:rsid w:val="002318A6"/>
    <w:rsid w:val="0023239A"/>
    <w:rsid w:val="002343DA"/>
    <w:rsid w:val="00244B84"/>
    <w:rsid w:val="00244ED7"/>
    <w:rsid w:val="0024765C"/>
    <w:rsid w:val="00251001"/>
    <w:rsid w:val="002535C0"/>
    <w:rsid w:val="00253663"/>
    <w:rsid w:val="00253EF8"/>
    <w:rsid w:val="00254240"/>
    <w:rsid w:val="00255AF1"/>
    <w:rsid w:val="00261E7B"/>
    <w:rsid w:val="0026296B"/>
    <w:rsid w:val="00267FD6"/>
    <w:rsid w:val="00271007"/>
    <w:rsid w:val="002713FD"/>
    <w:rsid w:val="00275764"/>
    <w:rsid w:val="00275858"/>
    <w:rsid w:val="002808D4"/>
    <w:rsid w:val="00282E1B"/>
    <w:rsid w:val="00282E5C"/>
    <w:rsid w:val="00292B69"/>
    <w:rsid w:val="00294FF7"/>
    <w:rsid w:val="002977CF"/>
    <w:rsid w:val="002A65B6"/>
    <w:rsid w:val="002A7639"/>
    <w:rsid w:val="002B053A"/>
    <w:rsid w:val="002B1317"/>
    <w:rsid w:val="002B4885"/>
    <w:rsid w:val="002B4CC2"/>
    <w:rsid w:val="002B541C"/>
    <w:rsid w:val="002B5D58"/>
    <w:rsid w:val="002B6DDB"/>
    <w:rsid w:val="002C454A"/>
    <w:rsid w:val="002D0C9C"/>
    <w:rsid w:val="002D378A"/>
    <w:rsid w:val="002D7E70"/>
    <w:rsid w:val="002E3573"/>
    <w:rsid w:val="002E48E8"/>
    <w:rsid w:val="002E4BAB"/>
    <w:rsid w:val="002F29AA"/>
    <w:rsid w:val="002F388D"/>
    <w:rsid w:val="002F5936"/>
    <w:rsid w:val="00301953"/>
    <w:rsid w:val="0031442E"/>
    <w:rsid w:val="00314687"/>
    <w:rsid w:val="00314D6E"/>
    <w:rsid w:val="00315156"/>
    <w:rsid w:val="003172EE"/>
    <w:rsid w:val="00317EE1"/>
    <w:rsid w:val="00320302"/>
    <w:rsid w:val="003210B6"/>
    <w:rsid w:val="0032238A"/>
    <w:rsid w:val="003232FC"/>
    <w:rsid w:val="00323DC1"/>
    <w:rsid w:val="00327765"/>
    <w:rsid w:val="003319C1"/>
    <w:rsid w:val="003377AB"/>
    <w:rsid w:val="00343F26"/>
    <w:rsid w:val="0036145E"/>
    <w:rsid w:val="00363ADF"/>
    <w:rsid w:val="00365DF6"/>
    <w:rsid w:val="00367D31"/>
    <w:rsid w:val="0037198E"/>
    <w:rsid w:val="00374B14"/>
    <w:rsid w:val="00376AA9"/>
    <w:rsid w:val="003823FD"/>
    <w:rsid w:val="00384048"/>
    <w:rsid w:val="003861BD"/>
    <w:rsid w:val="003936DA"/>
    <w:rsid w:val="00393DD8"/>
    <w:rsid w:val="00396F7D"/>
    <w:rsid w:val="003A430D"/>
    <w:rsid w:val="003A6BDC"/>
    <w:rsid w:val="003A6FB8"/>
    <w:rsid w:val="003B04DF"/>
    <w:rsid w:val="003B301B"/>
    <w:rsid w:val="003B4D82"/>
    <w:rsid w:val="003C39B6"/>
    <w:rsid w:val="003C4E84"/>
    <w:rsid w:val="003D22F6"/>
    <w:rsid w:val="003D2556"/>
    <w:rsid w:val="003E0269"/>
    <w:rsid w:val="003E5555"/>
    <w:rsid w:val="003F0E92"/>
    <w:rsid w:val="003F547D"/>
    <w:rsid w:val="003F75FA"/>
    <w:rsid w:val="00403D30"/>
    <w:rsid w:val="0041378A"/>
    <w:rsid w:val="00415C5A"/>
    <w:rsid w:val="00417A9F"/>
    <w:rsid w:val="00421858"/>
    <w:rsid w:val="00422F95"/>
    <w:rsid w:val="00423990"/>
    <w:rsid w:val="0043669C"/>
    <w:rsid w:val="004411F3"/>
    <w:rsid w:val="00446CA4"/>
    <w:rsid w:val="00454C63"/>
    <w:rsid w:val="004556A1"/>
    <w:rsid w:val="00465D97"/>
    <w:rsid w:val="0046704E"/>
    <w:rsid w:val="00467EDC"/>
    <w:rsid w:val="00470699"/>
    <w:rsid w:val="00472CC1"/>
    <w:rsid w:val="00475267"/>
    <w:rsid w:val="0048147C"/>
    <w:rsid w:val="00483B03"/>
    <w:rsid w:val="00483FD8"/>
    <w:rsid w:val="00485473"/>
    <w:rsid w:val="004864EE"/>
    <w:rsid w:val="00487C7C"/>
    <w:rsid w:val="004904C8"/>
    <w:rsid w:val="004922ED"/>
    <w:rsid w:val="00497824"/>
    <w:rsid w:val="004A1B2A"/>
    <w:rsid w:val="004A2B9A"/>
    <w:rsid w:val="004A38C8"/>
    <w:rsid w:val="004A3B43"/>
    <w:rsid w:val="004A4942"/>
    <w:rsid w:val="004A4CE6"/>
    <w:rsid w:val="004A528F"/>
    <w:rsid w:val="004B3DDF"/>
    <w:rsid w:val="004B4022"/>
    <w:rsid w:val="004B5594"/>
    <w:rsid w:val="004B6EEE"/>
    <w:rsid w:val="004C1DEA"/>
    <w:rsid w:val="004D3792"/>
    <w:rsid w:val="004D528E"/>
    <w:rsid w:val="004D6F03"/>
    <w:rsid w:val="004E031E"/>
    <w:rsid w:val="004E0F8C"/>
    <w:rsid w:val="004E295E"/>
    <w:rsid w:val="004E3827"/>
    <w:rsid w:val="004E77F9"/>
    <w:rsid w:val="004F3FF2"/>
    <w:rsid w:val="004F4EC9"/>
    <w:rsid w:val="00500EED"/>
    <w:rsid w:val="00506DFA"/>
    <w:rsid w:val="005070E0"/>
    <w:rsid w:val="005138F3"/>
    <w:rsid w:val="005139E2"/>
    <w:rsid w:val="005150E3"/>
    <w:rsid w:val="00516741"/>
    <w:rsid w:val="0052059C"/>
    <w:rsid w:val="00523B61"/>
    <w:rsid w:val="00531739"/>
    <w:rsid w:val="00533C30"/>
    <w:rsid w:val="00542E1A"/>
    <w:rsid w:val="00544118"/>
    <w:rsid w:val="0055194A"/>
    <w:rsid w:val="00560FEE"/>
    <w:rsid w:val="00562246"/>
    <w:rsid w:val="005629AA"/>
    <w:rsid w:val="00567A1A"/>
    <w:rsid w:val="005710C8"/>
    <w:rsid w:val="00573D34"/>
    <w:rsid w:val="00574038"/>
    <w:rsid w:val="0058358B"/>
    <w:rsid w:val="00585648"/>
    <w:rsid w:val="005859F6"/>
    <w:rsid w:val="00593008"/>
    <w:rsid w:val="005A33CC"/>
    <w:rsid w:val="005A518B"/>
    <w:rsid w:val="005B4D97"/>
    <w:rsid w:val="005B697E"/>
    <w:rsid w:val="005C2727"/>
    <w:rsid w:val="005C3813"/>
    <w:rsid w:val="005C3829"/>
    <w:rsid w:val="005C4BCB"/>
    <w:rsid w:val="005C4D53"/>
    <w:rsid w:val="005D4726"/>
    <w:rsid w:val="005E0E12"/>
    <w:rsid w:val="005E1E79"/>
    <w:rsid w:val="005F0CAF"/>
    <w:rsid w:val="005F714D"/>
    <w:rsid w:val="005F7832"/>
    <w:rsid w:val="00601145"/>
    <w:rsid w:val="00603A83"/>
    <w:rsid w:val="00607A06"/>
    <w:rsid w:val="00610AC5"/>
    <w:rsid w:val="006207C2"/>
    <w:rsid w:val="00626D0F"/>
    <w:rsid w:val="00630EFC"/>
    <w:rsid w:val="00631BF1"/>
    <w:rsid w:val="00636517"/>
    <w:rsid w:val="00637A66"/>
    <w:rsid w:val="00642E35"/>
    <w:rsid w:val="00644904"/>
    <w:rsid w:val="006463AB"/>
    <w:rsid w:val="00652E02"/>
    <w:rsid w:val="0065356F"/>
    <w:rsid w:val="00664720"/>
    <w:rsid w:val="006662F9"/>
    <w:rsid w:val="006753C3"/>
    <w:rsid w:val="00677173"/>
    <w:rsid w:val="00685126"/>
    <w:rsid w:val="00685B07"/>
    <w:rsid w:val="00690DBF"/>
    <w:rsid w:val="006A2FFA"/>
    <w:rsid w:val="006A6143"/>
    <w:rsid w:val="006A6DD8"/>
    <w:rsid w:val="006A79C7"/>
    <w:rsid w:val="006C1921"/>
    <w:rsid w:val="006C1FE4"/>
    <w:rsid w:val="006D6DBF"/>
    <w:rsid w:val="006E7046"/>
    <w:rsid w:val="006F31E8"/>
    <w:rsid w:val="006F6FDB"/>
    <w:rsid w:val="00701F33"/>
    <w:rsid w:val="00705A0E"/>
    <w:rsid w:val="00707B2B"/>
    <w:rsid w:val="00711C55"/>
    <w:rsid w:val="00712F4A"/>
    <w:rsid w:val="0072233B"/>
    <w:rsid w:val="007231B9"/>
    <w:rsid w:val="00725AD8"/>
    <w:rsid w:val="007364B7"/>
    <w:rsid w:val="00742AE7"/>
    <w:rsid w:val="00745B27"/>
    <w:rsid w:val="00747479"/>
    <w:rsid w:val="00750041"/>
    <w:rsid w:val="00754204"/>
    <w:rsid w:val="0075481C"/>
    <w:rsid w:val="00756B3D"/>
    <w:rsid w:val="00757822"/>
    <w:rsid w:val="00760549"/>
    <w:rsid w:val="007614CE"/>
    <w:rsid w:val="007634C3"/>
    <w:rsid w:val="00771339"/>
    <w:rsid w:val="00772EA5"/>
    <w:rsid w:val="00774BB5"/>
    <w:rsid w:val="007772E0"/>
    <w:rsid w:val="007838A9"/>
    <w:rsid w:val="00787297"/>
    <w:rsid w:val="00797E17"/>
    <w:rsid w:val="007A01C3"/>
    <w:rsid w:val="007B7B85"/>
    <w:rsid w:val="007C05D3"/>
    <w:rsid w:val="007C1414"/>
    <w:rsid w:val="007C570B"/>
    <w:rsid w:val="007C6F9C"/>
    <w:rsid w:val="007D4612"/>
    <w:rsid w:val="007E1513"/>
    <w:rsid w:val="007E6769"/>
    <w:rsid w:val="00800A01"/>
    <w:rsid w:val="0080293F"/>
    <w:rsid w:val="00805BE4"/>
    <w:rsid w:val="008076D9"/>
    <w:rsid w:val="00812F1B"/>
    <w:rsid w:val="0081560A"/>
    <w:rsid w:val="008222C9"/>
    <w:rsid w:val="00841F5B"/>
    <w:rsid w:val="00847118"/>
    <w:rsid w:val="00850E92"/>
    <w:rsid w:val="00852431"/>
    <w:rsid w:val="008540CC"/>
    <w:rsid w:val="00855D36"/>
    <w:rsid w:val="00861079"/>
    <w:rsid w:val="00861C23"/>
    <w:rsid w:val="00864687"/>
    <w:rsid w:val="00864B5C"/>
    <w:rsid w:val="00865196"/>
    <w:rsid w:val="008657A9"/>
    <w:rsid w:val="00865A6F"/>
    <w:rsid w:val="008724F4"/>
    <w:rsid w:val="00872A38"/>
    <w:rsid w:val="008761AC"/>
    <w:rsid w:val="0088262D"/>
    <w:rsid w:val="00884E24"/>
    <w:rsid w:val="0089346D"/>
    <w:rsid w:val="008972A1"/>
    <w:rsid w:val="0089738D"/>
    <w:rsid w:val="008A1551"/>
    <w:rsid w:val="008A4554"/>
    <w:rsid w:val="008A6F9D"/>
    <w:rsid w:val="008B45EC"/>
    <w:rsid w:val="008B55E1"/>
    <w:rsid w:val="008B5A94"/>
    <w:rsid w:val="008C206D"/>
    <w:rsid w:val="008C3A14"/>
    <w:rsid w:val="008C6113"/>
    <w:rsid w:val="008C66FD"/>
    <w:rsid w:val="008D0D4A"/>
    <w:rsid w:val="008D2D44"/>
    <w:rsid w:val="008E287E"/>
    <w:rsid w:val="008F3278"/>
    <w:rsid w:val="008F6EA2"/>
    <w:rsid w:val="00901338"/>
    <w:rsid w:val="0090668C"/>
    <w:rsid w:val="0090747D"/>
    <w:rsid w:val="00912D4B"/>
    <w:rsid w:val="00915064"/>
    <w:rsid w:val="009158FF"/>
    <w:rsid w:val="00920B8F"/>
    <w:rsid w:val="00923C52"/>
    <w:rsid w:val="009252C3"/>
    <w:rsid w:val="00925907"/>
    <w:rsid w:val="0093220B"/>
    <w:rsid w:val="00934F6D"/>
    <w:rsid w:val="009375E6"/>
    <w:rsid w:val="00940202"/>
    <w:rsid w:val="00940932"/>
    <w:rsid w:val="009437A8"/>
    <w:rsid w:val="0095304C"/>
    <w:rsid w:val="00954AB2"/>
    <w:rsid w:val="00961353"/>
    <w:rsid w:val="00962002"/>
    <w:rsid w:val="00962D92"/>
    <w:rsid w:val="00964FC8"/>
    <w:rsid w:val="00966C04"/>
    <w:rsid w:val="009767B5"/>
    <w:rsid w:val="009812B1"/>
    <w:rsid w:val="00990598"/>
    <w:rsid w:val="00991980"/>
    <w:rsid w:val="00993A21"/>
    <w:rsid w:val="0099691B"/>
    <w:rsid w:val="009A2B68"/>
    <w:rsid w:val="009B01B7"/>
    <w:rsid w:val="009B083E"/>
    <w:rsid w:val="009B097E"/>
    <w:rsid w:val="009B13BD"/>
    <w:rsid w:val="009C0D1D"/>
    <w:rsid w:val="009C3152"/>
    <w:rsid w:val="009C3F81"/>
    <w:rsid w:val="009C786E"/>
    <w:rsid w:val="009D005C"/>
    <w:rsid w:val="009D132B"/>
    <w:rsid w:val="009E4015"/>
    <w:rsid w:val="009E51BB"/>
    <w:rsid w:val="009E5937"/>
    <w:rsid w:val="009E6CA7"/>
    <w:rsid w:val="009E7E5D"/>
    <w:rsid w:val="009F518F"/>
    <w:rsid w:val="009F5AFC"/>
    <w:rsid w:val="009F5E30"/>
    <w:rsid w:val="009F6566"/>
    <w:rsid w:val="009F7AD5"/>
    <w:rsid w:val="00A052C9"/>
    <w:rsid w:val="00A129B6"/>
    <w:rsid w:val="00A13D28"/>
    <w:rsid w:val="00A13FE3"/>
    <w:rsid w:val="00A24A46"/>
    <w:rsid w:val="00A3288B"/>
    <w:rsid w:val="00A3565D"/>
    <w:rsid w:val="00A3698E"/>
    <w:rsid w:val="00A37E61"/>
    <w:rsid w:val="00A44C5F"/>
    <w:rsid w:val="00A45623"/>
    <w:rsid w:val="00A5536E"/>
    <w:rsid w:val="00A55B6B"/>
    <w:rsid w:val="00A573C3"/>
    <w:rsid w:val="00A60E28"/>
    <w:rsid w:val="00A663C7"/>
    <w:rsid w:val="00A81E96"/>
    <w:rsid w:val="00A85E64"/>
    <w:rsid w:val="00A86231"/>
    <w:rsid w:val="00A86ED6"/>
    <w:rsid w:val="00A9556D"/>
    <w:rsid w:val="00A9702B"/>
    <w:rsid w:val="00AA6C67"/>
    <w:rsid w:val="00AB0405"/>
    <w:rsid w:val="00AB44C3"/>
    <w:rsid w:val="00AB6C83"/>
    <w:rsid w:val="00AB72F2"/>
    <w:rsid w:val="00AC26C7"/>
    <w:rsid w:val="00AC65BC"/>
    <w:rsid w:val="00AC670C"/>
    <w:rsid w:val="00AC7C90"/>
    <w:rsid w:val="00AD3643"/>
    <w:rsid w:val="00AD6611"/>
    <w:rsid w:val="00AE630A"/>
    <w:rsid w:val="00AE7F33"/>
    <w:rsid w:val="00AF3977"/>
    <w:rsid w:val="00AF439C"/>
    <w:rsid w:val="00B04DBC"/>
    <w:rsid w:val="00B05985"/>
    <w:rsid w:val="00B062F5"/>
    <w:rsid w:val="00B07A1A"/>
    <w:rsid w:val="00B12B84"/>
    <w:rsid w:val="00B12CE6"/>
    <w:rsid w:val="00B13B91"/>
    <w:rsid w:val="00B143A1"/>
    <w:rsid w:val="00B20EFE"/>
    <w:rsid w:val="00B30627"/>
    <w:rsid w:val="00B349F4"/>
    <w:rsid w:val="00B42C1A"/>
    <w:rsid w:val="00B433E2"/>
    <w:rsid w:val="00B43D70"/>
    <w:rsid w:val="00B4563A"/>
    <w:rsid w:val="00B4577E"/>
    <w:rsid w:val="00B459FA"/>
    <w:rsid w:val="00B53573"/>
    <w:rsid w:val="00B5606F"/>
    <w:rsid w:val="00B56171"/>
    <w:rsid w:val="00B607E2"/>
    <w:rsid w:val="00B62AE9"/>
    <w:rsid w:val="00B74D2F"/>
    <w:rsid w:val="00B76F9B"/>
    <w:rsid w:val="00B8057A"/>
    <w:rsid w:val="00B8156A"/>
    <w:rsid w:val="00B81DA2"/>
    <w:rsid w:val="00B85D65"/>
    <w:rsid w:val="00B92AB0"/>
    <w:rsid w:val="00B97E1C"/>
    <w:rsid w:val="00BA2378"/>
    <w:rsid w:val="00BA43B6"/>
    <w:rsid w:val="00BA4409"/>
    <w:rsid w:val="00BA598F"/>
    <w:rsid w:val="00BA6EE2"/>
    <w:rsid w:val="00BA7B50"/>
    <w:rsid w:val="00BB1A6F"/>
    <w:rsid w:val="00BC1BE8"/>
    <w:rsid w:val="00BC61AE"/>
    <w:rsid w:val="00BC63A4"/>
    <w:rsid w:val="00BD0688"/>
    <w:rsid w:val="00BD429C"/>
    <w:rsid w:val="00BE457E"/>
    <w:rsid w:val="00BE6138"/>
    <w:rsid w:val="00BF0E96"/>
    <w:rsid w:val="00BF319E"/>
    <w:rsid w:val="00BF587E"/>
    <w:rsid w:val="00BF67B1"/>
    <w:rsid w:val="00C00318"/>
    <w:rsid w:val="00C018F8"/>
    <w:rsid w:val="00C0394D"/>
    <w:rsid w:val="00C04389"/>
    <w:rsid w:val="00C04A08"/>
    <w:rsid w:val="00C1054A"/>
    <w:rsid w:val="00C117F1"/>
    <w:rsid w:val="00C11BAF"/>
    <w:rsid w:val="00C1335D"/>
    <w:rsid w:val="00C13890"/>
    <w:rsid w:val="00C154C6"/>
    <w:rsid w:val="00C27866"/>
    <w:rsid w:val="00C44564"/>
    <w:rsid w:val="00C512AE"/>
    <w:rsid w:val="00C52A92"/>
    <w:rsid w:val="00C5719F"/>
    <w:rsid w:val="00C57392"/>
    <w:rsid w:val="00C61F95"/>
    <w:rsid w:val="00C62F39"/>
    <w:rsid w:val="00C65496"/>
    <w:rsid w:val="00C7369E"/>
    <w:rsid w:val="00C756F9"/>
    <w:rsid w:val="00C75F6A"/>
    <w:rsid w:val="00C83354"/>
    <w:rsid w:val="00C8456C"/>
    <w:rsid w:val="00C85A09"/>
    <w:rsid w:val="00C90D34"/>
    <w:rsid w:val="00C91C4E"/>
    <w:rsid w:val="00C94FA1"/>
    <w:rsid w:val="00CA02D2"/>
    <w:rsid w:val="00CA142B"/>
    <w:rsid w:val="00CB72D4"/>
    <w:rsid w:val="00CC144B"/>
    <w:rsid w:val="00CC1D39"/>
    <w:rsid w:val="00CC6F3B"/>
    <w:rsid w:val="00CD0092"/>
    <w:rsid w:val="00CD66B0"/>
    <w:rsid w:val="00CE0B2A"/>
    <w:rsid w:val="00CE14AA"/>
    <w:rsid w:val="00CE1E22"/>
    <w:rsid w:val="00CE3EB2"/>
    <w:rsid w:val="00CE529A"/>
    <w:rsid w:val="00CF01A5"/>
    <w:rsid w:val="00CF347F"/>
    <w:rsid w:val="00D007AB"/>
    <w:rsid w:val="00D02B90"/>
    <w:rsid w:val="00D05128"/>
    <w:rsid w:val="00D12E48"/>
    <w:rsid w:val="00D14D25"/>
    <w:rsid w:val="00D20220"/>
    <w:rsid w:val="00D23610"/>
    <w:rsid w:val="00D2373D"/>
    <w:rsid w:val="00D328ED"/>
    <w:rsid w:val="00D3380E"/>
    <w:rsid w:val="00D3787C"/>
    <w:rsid w:val="00D378D8"/>
    <w:rsid w:val="00D50072"/>
    <w:rsid w:val="00D522ED"/>
    <w:rsid w:val="00D53DB0"/>
    <w:rsid w:val="00D54FC1"/>
    <w:rsid w:val="00D61DC8"/>
    <w:rsid w:val="00D63847"/>
    <w:rsid w:val="00D63A7D"/>
    <w:rsid w:val="00D73413"/>
    <w:rsid w:val="00D73A7B"/>
    <w:rsid w:val="00D75F49"/>
    <w:rsid w:val="00D84929"/>
    <w:rsid w:val="00D86F59"/>
    <w:rsid w:val="00D92780"/>
    <w:rsid w:val="00DA6BE3"/>
    <w:rsid w:val="00DB3184"/>
    <w:rsid w:val="00DB6D3A"/>
    <w:rsid w:val="00DC19FD"/>
    <w:rsid w:val="00DC340B"/>
    <w:rsid w:val="00DD0EE6"/>
    <w:rsid w:val="00DD1F10"/>
    <w:rsid w:val="00DD3B81"/>
    <w:rsid w:val="00DE2E40"/>
    <w:rsid w:val="00DE3B04"/>
    <w:rsid w:val="00DE3DD0"/>
    <w:rsid w:val="00DE514D"/>
    <w:rsid w:val="00DE6344"/>
    <w:rsid w:val="00DF0A17"/>
    <w:rsid w:val="00DF42A2"/>
    <w:rsid w:val="00DF4435"/>
    <w:rsid w:val="00DF6902"/>
    <w:rsid w:val="00DF7FA8"/>
    <w:rsid w:val="00E02837"/>
    <w:rsid w:val="00E03B12"/>
    <w:rsid w:val="00E043CC"/>
    <w:rsid w:val="00E04D5D"/>
    <w:rsid w:val="00E061C0"/>
    <w:rsid w:val="00E07F44"/>
    <w:rsid w:val="00E11264"/>
    <w:rsid w:val="00E122CC"/>
    <w:rsid w:val="00E16071"/>
    <w:rsid w:val="00E16B05"/>
    <w:rsid w:val="00E20C06"/>
    <w:rsid w:val="00E21B2F"/>
    <w:rsid w:val="00E234E0"/>
    <w:rsid w:val="00E234FC"/>
    <w:rsid w:val="00E244C9"/>
    <w:rsid w:val="00E254FD"/>
    <w:rsid w:val="00E26910"/>
    <w:rsid w:val="00E3078C"/>
    <w:rsid w:val="00E30C84"/>
    <w:rsid w:val="00E31197"/>
    <w:rsid w:val="00E32739"/>
    <w:rsid w:val="00E3390C"/>
    <w:rsid w:val="00E41E0D"/>
    <w:rsid w:val="00E42388"/>
    <w:rsid w:val="00E431FD"/>
    <w:rsid w:val="00E44922"/>
    <w:rsid w:val="00E45660"/>
    <w:rsid w:val="00E53146"/>
    <w:rsid w:val="00E5590F"/>
    <w:rsid w:val="00E60B10"/>
    <w:rsid w:val="00E6155B"/>
    <w:rsid w:val="00E62FBD"/>
    <w:rsid w:val="00E63964"/>
    <w:rsid w:val="00E65001"/>
    <w:rsid w:val="00E65B27"/>
    <w:rsid w:val="00E7645E"/>
    <w:rsid w:val="00E80361"/>
    <w:rsid w:val="00E84E47"/>
    <w:rsid w:val="00E84E96"/>
    <w:rsid w:val="00E93180"/>
    <w:rsid w:val="00E94B94"/>
    <w:rsid w:val="00E97A49"/>
    <w:rsid w:val="00EA073C"/>
    <w:rsid w:val="00EA0C4A"/>
    <w:rsid w:val="00EA7413"/>
    <w:rsid w:val="00EB04CE"/>
    <w:rsid w:val="00EB1119"/>
    <w:rsid w:val="00EB141D"/>
    <w:rsid w:val="00EB3BED"/>
    <w:rsid w:val="00EB4092"/>
    <w:rsid w:val="00EB4F4C"/>
    <w:rsid w:val="00EB6898"/>
    <w:rsid w:val="00EB784B"/>
    <w:rsid w:val="00EC701B"/>
    <w:rsid w:val="00EC7EE7"/>
    <w:rsid w:val="00ED2206"/>
    <w:rsid w:val="00ED5925"/>
    <w:rsid w:val="00EE036B"/>
    <w:rsid w:val="00EE0846"/>
    <w:rsid w:val="00EE4EF0"/>
    <w:rsid w:val="00EE5EB6"/>
    <w:rsid w:val="00EF0AA0"/>
    <w:rsid w:val="00EF0E86"/>
    <w:rsid w:val="00EF4801"/>
    <w:rsid w:val="00F00529"/>
    <w:rsid w:val="00F00E63"/>
    <w:rsid w:val="00F02769"/>
    <w:rsid w:val="00F055A0"/>
    <w:rsid w:val="00F06E01"/>
    <w:rsid w:val="00F12A2E"/>
    <w:rsid w:val="00F33BEF"/>
    <w:rsid w:val="00F34F39"/>
    <w:rsid w:val="00F35AF2"/>
    <w:rsid w:val="00F37A64"/>
    <w:rsid w:val="00F43D05"/>
    <w:rsid w:val="00F5137C"/>
    <w:rsid w:val="00F53673"/>
    <w:rsid w:val="00F53B0F"/>
    <w:rsid w:val="00F54494"/>
    <w:rsid w:val="00F55D96"/>
    <w:rsid w:val="00F5742A"/>
    <w:rsid w:val="00F57AC9"/>
    <w:rsid w:val="00F61BE3"/>
    <w:rsid w:val="00F660DA"/>
    <w:rsid w:val="00F66958"/>
    <w:rsid w:val="00F70FFD"/>
    <w:rsid w:val="00F72B78"/>
    <w:rsid w:val="00F77086"/>
    <w:rsid w:val="00F77E9B"/>
    <w:rsid w:val="00F81E45"/>
    <w:rsid w:val="00F82073"/>
    <w:rsid w:val="00F86985"/>
    <w:rsid w:val="00F90F08"/>
    <w:rsid w:val="00F966E1"/>
    <w:rsid w:val="00F96D82"/>
    <w:rsid w:val="00F96E70"/>
    <w:rsid w:val="00FA0DFD"/>
    <w:rsid w:val="00FA0F30"/>
    <w:rsid w:val="00FA24F2"/>
    <w:rsid w:val="00FA4D3A"/>
    <w:rsid w:val="00FA51C7"/>
    <w:rsid w:val="00FB4199"/>
    <w:rsid w:val="00FB43FF"/>
    <w:rsid w:val="00FB7377"/>
    <w:rsid w:val="00FC4AC9"/>
    <w:rsid w:val="00FC6844"/>
    <w:rsid w:val="00FC68B7"/>
    <w:rsid w:val="00FD2767"/>
    <w:rsid w:val="00FD518D"/>
    <w:rsid w:val="00FE3452"/>
    <w:rsid w:val="00FE345B"/>
    <w:rsid w:val="00FE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D0BAC"/>
  <w15:chartTrackingRefBased/>
  <w15:docId w15:val="{8FEC00BA-8E74-43A2-A490-814D58B5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E35"/>
    <w:pPr>
      <w:widowControl w:val="0"/>
      <w:jc w:val="both"/>
    </w:pPr>
    <w:rPr>
      <w:kern w:val="2"/>
      <w:sz w:val="21"/>
      <w:szCs w:val="24"/>
    </w:rPr>
  </w:style>
  <w:style w:type="paragraph" w:styleId="1">
    <w:name w:val="heading 1"/>
    <w:basedOn w:val="a"/>
    <w:next w:val="a"/>
    <w:qFormat/>
    <w:rsid w:val="00ED592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140BA"/>
    <w:pPr>
      <w:tabs>
        <w:tab w:val="center" w:pos="4252"/>
        <w:tab w:val="right" w:pos="8504"/>
      </w:tabs>
      <w:snapToGrid w:val="0"/>
    </w:pPr>
  </w:style>
  <w:style w:type="character" w:styleId="a6">
    <w:name w:val="page number"/>
    <w:basedOn w:val="a0"/>
    <w:rsid w:val="006140BA"/>
  </w:style>
  <w:style w:type="paragraph" w:styleId="a7">
    <w:name w:val="header"/>
    <w:basedOn w:val="a"/>
    <w:rsid w:val="006140BA"/>
    <w:pPr>
      <w:tabs>
        <w:tab w:val="center" w:pos="4252"/>
        <w:tab w:val="right" w:pos="8504"/>
      </w:tabs>
      <w:snapToGrid w:val="0"/>
    </w:pPr>
  </w:style>
  <w:style w:type="character" w:styleId="a8">
    <w:name w:val="Hyperlink"/>
    <w:rsid w:val="005F52EE"/>
    <w:rPr>
      <w:color w:val="0000FF"/>
      <w:u w:val="single"/>
    </w:rPr>
  </w:style>
  <w:style w:type="paragraph" w:customStyle="1" w:styleId="X-X">
    <w:name w:val="X-X　評価の視点"/>
    <w:basedOn w:val="a"/>
    <w:rsid w:val="00C154C6"/>
    <w:pPr>
      <w:ind w:left="440" w:hangingChars="200" w:hanging="440"/>
    </w:pPr>
    <w:rPr>
      <w:rFonts w:ascii="ＭＳ 明朝"/>
      <w:sz w:val="22"/>
      <w:szCs w:val="22"/>
    </w:rPr>
  </w:style>
  <w:style w:type="paragraph" w:styleId="a9">
    <w:name w:val="Balloon Text"/>
    <w:basedOn w:val="a"/>
    <w:link w:val="aa"/>
    <w:rsid w:val="00F66958"/>
    <w:rPr>
      <w:rFonts w:ascii="Arial" w:eastAsia="ＭＳ ゴシック" w:hAnsi="Arial"/>
      <w:sz w:val="18"/>
      <w:szCs w:val="18"/>
    </w:rPr>
  </w:style>
  <w:style w:type="character" w:customStyle="1" w:styleId="aa">
    <w:name w:val="吹き出し (文字)"/>
    <w:link w:val="a9"/>
    <w:rsid w:val="00F66958"/>
    <w:rPr>
      <w:rFonts w:ascii="Arial" w:eastAsia="ＭＳ ゴシック" w:hAnsi="Arial" w:cs="Times New Roman"/>
      <w:kern w:val="2"/>
      <w:sz w:val="18"/>
      <w:szCs w:val="18"/>
    </w:rPr>
  </w:style>
  <w:style w:type="character" w:customStyle="1" w:styleId="a5">
    <w:name w:val="フッター (文字)"/>
    <w:link w:val="a4"/>
    <w:uiPriority w:val="99"/>
    <w:rsid w:val="00253663"/>
    <w:rPr>
      <w:kern w:val="2"/>
      <w:sz w:val="21"/>
      <w:szCs w:val="24"/>
    </w:rPr>
  </w:style>
  <w:style w:type="character" w:styleId="ab">
    <w:name w:val="annotation reference"/>
    <w:rsid w:val="00AD3643"/>
    <w:rPr>
      <w:sz w:val="18"/>
      <w:szCs w:val="18"/>
    </w:rPr>
  </w:style>
  <w:style w:type="paragraph" w:styleId="ac">
    <w:name w:val="annotation text"/>
    <w:basedOn w:val="a"/>
    <w:link w:val="ad"/>
    <w:rsid w:val="00AD3643"/>
    <w:pPr>
      <w:jc w:val="left"/>
    </w:pPr>
  </w:style>
  <w:style w:type="character" w:customStyle="1" w:styleId="ad">
    <w:name w:val="コメント文字列 (文字)"/>
    <w:link w:val="ac"/>
    <w:rsid w:val="00AD3643"/>
    <w:rPr>
      <w:kern w:val="2"/>
      <w:sz w:val="21"/>
      <w:szCs w:val="24"/>
    </w:rPr>
  </w:style>
  <w:style w:type="paragraph" w:styleId="ae">
    <w:name w:val="annotation subject"/>
    <w:basedOn w:val="ac"/>
    <w:next w:val="ac"/>
    <w:link w:val="af"/>
    <w:rsid w:val="00AD3643"/>
    <w:rPr>
      <w:b/>
      <w:bCs/>
    </w:rPr>
  </w:style>
  <w:style w:type="character" w:customStyle="1" w:styleId="af">
    <w:name w:val="コメント内容 (文字)"/>
    <w:link w:val="ae"/>
    <w:rsid w:val="00AD3643"/>
    <w:rPr>
      <w:b/>
      <w:bCs/>
      <w:kern w:val="2"/>
      <w:sz w:val="21"/>
      <w:szCs w:val="24"/>
    </w:rPr>
  </w:style>
  <w:style w:type="paragraph" w:styleId="af0">
    <w:name w:val="List Paragraph"/>
    <w:basedOn w:val="a"/>
    <w:uiPriority w:val="34"/>
    <w:qFormat/>
    <w:rsid w:val="00B12B84"/>
    <w:pPr>
      <w:ind w:leftChars="400" w:left="840"/>
    </w:pPr>
  </w:style>
  <w:style w:type="paragraph" w:styleId="af1">
    <w:name w:val="Revision"/>
    <w:hidden/>
    <w:uiPriority w:val="99"/>
    <w:semiHidden/>
    <w:rsid w:val="00E20C06"/>
    <w:rPr>
      <w:kern w:val="2"/>
      <w:sz w:val="21"/>
      <w:szCs w:val="24"/>
    </w:rPr>
  </w:style>
  <w:style w:type="paragraph" w:styleId="af2">
    <w:name w:val="Closing"/>
    <w:basedOn w:val="a"/>
    <w:link w:val="af3"/>
    <w:rsid w:val="0026296B"/>
    <w:pPr>
      <w:jc w:val="right"/>
    </w:pPr>
    <w:rPr>
      <w:rFonts w:ascii="ＭＳ 明朝" w:hAnsi="ＭＳ 明朝"/>
      <w:szCs w:val="21"/>
    </w:rPr>
  </w:style>
  <w:style w:type="character" w:customStyle="1" w:styleId="af3">
    <w:name w:val="結語 (文字)"/>
    <w:basedOn w:val="a0"/>
    <w:link w:val="af2"/>
    <w:rsid w:val="0026296B"/>
    <w:rPr>
      <w:rFonts w:ascii="ＭＳ 明朝" w:hAnsi="ＭＳ 明朝"/>
      <w:kern w:val="2"/>
      <w:sz w:val="21"/>
      <w:szCs w:val="21"/>
    </w:rPr>
  </w:style>
  <w:style w:type="paragraph" w:customStyle="1" w:styleId="Haupttext">
    <w:name w:val="◆Haupttext"/>
    <w:basedOn w:val="a"/>
    <w:rsid w:val="0026296B"/>
    <w:pPr>
      <w:spacing w:after="126"/>
      <w:ind w:firstLineChars="100" w:firstLine="213"/>
    </w:pPr>
    <w:rPr>
      <w:rFonts w:ascii="BIZ UD明朝 Medium" w:eastAsia="BIZ UD明朝 Medium"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4166">
      <w:bodyDiv w:val="1"/>
      <w:marLeft w:val="0"/>
      <w:marRight w:val="0"/>
      <w:marTop w:val="0"/>
      <w:marBottom w:val="0"/>
      <w:divBdr>
        <w:top w:val="none" w:sz="0" w:space="0" w:color="auto"/>
        <w:left w:val="none" w:sz="0" w:space="0" w:color="auto"/>
        <w:bottom w:val="none" w:sz="0" w:space="0" w:color="auto"/>
        <w:right w:val="none" w:sz="0" w:space="0" w:color="auto"/>
      </w:divBdr>
    </w:div>
    <w:div w:id="32849297">
      <w:bodyDiv w:val="1"/>
      <w:marLeft w:val="0"/>
      <w:marRight w:val="0"/>
      <w:marTop w:val="0"/>
      <w:marBottom w:val="0"/>
      <w:divBdr>
        <w:top w:val="none" w:sz="0" w:space="0" w:color="auto"/>
        <w:left w:val="none" w:sz="0" w:space="0" w:color="auto"/>
        <w:bottom w:val="none" w:sz="0" w:space="0" w:color="auto"/>
        <w:right w:val="none" w:sz="0" w:space="0" w:color="auto"/>
      </w:divBdr>
    </w:div>
    <w:div w:id="41830578">
      <w:bodyDiv w:val="1"/>
      <w:marLeft w:val="0"/>
      <w:marRight w:val="0"/>
      <w:marTop w:val="0"/>
      <w:marBottom w:val="0"/>
      <w:divBdr>
        <w:top w:val="none" w:sz="0" w:space="0" w:color="auto"/>
        <w:left w:val="none" w:sz="0" w:space="0" w:color="auto"/>
        <w:bottom w:val="none" w:sz="0" w:space="0" w:color="auto"/>
        <w:right w:val="none" w:sz="0" w:space="0" w:color="auto"/>
      </w:divBdr>
    </w:div>
    <w:div w:id="152332347">
      <w:bodyDiv w:val="1"/>
      <w:marLeft w:val="0"/>
      <w:marRight w:val="0"/>
      <w:marTop w:val="0"/>
      <w:marBottom w:val="0"/>
      <w:divBdr>
        <w:top w:val="none" w:sz="0" w:space="0" w:color="auto"/>
        <w:left w:val="none" w:sz="0" w:space="0" w:color="auto"/>
        <w:bottom w:val="none" w:sz="0" w:space="0" w:color="auto"/>
        <w:right w:val="none" w:sz="0" w:space="0" w:color="auto"/>
      </w:divBdr>
    </w:div>
    <w:div w:id="158233727">
      <w:bodyDiv w:val="1"/>
      <w:marLeft w:val="0"/>
      <w:marRight w:val="0"/>
      <w:marTop w:val="0"/>
      <w:marBottom w:val="0"/>
      <w:divBdr>
        <w:top w:val="none" w:sz="0" w:space="0" w:color="auto"/>
        <w:left w:val="none" w:sz="0" w:space="0" w:color="auto"/>
        <w:bottom w:val="none" w:sz="0" w:space="0" w:color="auto"/>
        <w:right w:val="none" w:sz="0" w:space="0" w:color="auto"/>
      </w:divBdr>
    </w:div>
    <w:div w:id="196092435">
      <w:bodyDiv w:val="1"/>
      <w:marLeft w:val="0"/>
      <w:marRight w:val="0"/>
      <w:marTop w:val="0"/>
      <w:marBottom w:val="0"/>
      <w:divBdr>
        <w:top w:val="none" w:sz="0" w:space="0" w:color="auto"/>
        <w:left w:val="none" w:sz="0" w:space="0" w:color="auto"/>
        <w:bottom w:val="none" w:sz="0" w:space="0" w:color="auto"/>
        <w:right w:val="none" w:sz="0" w:space="0" w:color="auto"/>
      </w:divBdr>
    </w:div>
    <w:div w:id="209197052">
      <w:bodyDiv w:val="1"/>
      <w:marLeft w:val="0"/>
      <w:marRight w:val="0"/>
      <w:marTop w:val="0"/>
      <w:marBottom w:val="0"/>
      <w:divBdr>
        <w:top w:val="none" w:sz="0" w:space="0" w:color="auto"/>
        <w:left w:val="none" w:sz="0" w:space="0" w:color="auto"/>
        <w:bottom w:val="none" w:sz="0" w:space="0" w:color="auto"/>
        <w:right w:val="none" w:sz="0" w:space="0" w:color="auto"/>
      </w:divBdr>
    </w:div>
    <w:div w:id="257522917">
      <w:bodyDiv w:val="1"/>
      <w:marLeft w:val="0"/>
      <w:marRight w:val="0"/>
      <w:marTop w:val="0"/>
      <w:marBottom w:val="0"/>
      <w:divBdr>
        <w:top w:val="none" w:sz="0" w:space="0" w:color="auto"/>
        <w:left w:val="none" w:sz="0" w:space="0" w:color="auto"/>
        <w:bottom w:val="none" w:sz="0" w:space="0" w:color="auto"/>
        <w:right w:val="none" w:sz="0" w:space="0" w:color="auto"/>
      </w:divBdr>
    </w:div>
    <w:div w:id="260646232">
      <w:bodyDiv w:val="1"/>
      <w:marLeft w:val="0"/>
      <w:marRight w:val="0"/>
      <w:marTop w:val="0"/>
      <w:marBottom w:val="0"/>
      <w:divBdr>
        <w:top w:val="none" w:sz="0" w:space="0" w:color="auto"/>
        <w:left w:val="none" w:sz="0" w:space="0" w:color="auto"/>
        <w:bottom w:val="none" w:sz="0" w:space="0" w:color="auto"/>
        <w:right w:val="none" w:sz="0" w:space="0" w:color="auto"/>
      </w:divBdr>
    </w:div>
    <w:div w:id="498889050">
      <w:bodyDiv w:val="1"/>
      <w:marLeft w:val="0"/>
      <w:marRight w:val="0"/>
      <w:marTop w:val="0"/>
      <w:marBottom w:val="0"/>
      <w:divBdr>
        <w:top w:val="none" w:sz="0" w:space="0" w:color="auto"/>
        <w:left w:val="none" w:sz="0" w:space="0" w:color="auto"/>
        <w:bottom w:val="none" w:sz="0" w:space="0" w:color="auto"/>
        <w:right w:val="none" w:sz="0" w:space="0" w:color="auto"/>
      </w:divBdr>
    </w:div>
    <w:div w:id="505051176">
      <w:bodyDiv w:val="1"/>
      <w:marLeft w:val="0"/>
      <w:marRight w:val="0"/>
      <w:marTop w:val="0"/>
      <w:marBottom w:val="0"/>
      <w:divBdr>
        <w:top w:val="none" w:sz="0" w:space="0" w:color="auto"/>
        <w:left w:val="none" w:sz="0" w:space="0" w:color="auto"/>
        <w:bottom w:val="none" w:sz="0" w:space="0" w:color="auto"/>
        <w:right w:val="none" w:sz="0" w:space="0" w:color="auto"/>
      </w:divBdr>
    </w:div>
    <w:div w:id="509489464">
      <w:bodyDiv w:val="1"/>
      <w:marLeft w:val="0"/>
      <w:marRight w:val="0"/>
      <w:marTop w:val="0"/>
      <w:marBottom w:val="0"/>
      <w:divBdr>
        <w:top w:val="none" w:sz="0" w:space="0" w:color="auto"/>
        <w:left w:val="none" w:sz="0" w:space="0" w:color="auto"/>
        <w:bottom w:val="none" w:sz="0" w:space="0" w:color="auto"/>
        <w:right w:val="none" w:sz="0" w:space="0" w:color="auto"/>
      </w:divBdr>
    </w:div>
    <w:div w:id="558521339">
      <w:bodyDiv w:val="1"/>
      <w:marLeft w:val="0"/>
      <w:marRight w:val="0"/>
      <w:marTop w:val="0"/>
      <w:marBottom w:val="0"/>
      <w:divBdr>
        <w:top w:val="none" w:sz="0" w:space="0" w:color="auto"/>
        <w:left w:val="none" w:sz="0" w:space="0" w:color="auto"/>
        <w:bottom w:val="none" w:sz="0" w:space="0" w:color="auto"/>
        <w:right w:val="none" w:sz="0" w:space="0" w:color="auto"/>
      </w:divBdr>
    </w:div>
    <w:div w:id="588849973">
      <w:bodyDiv w:val="1"/>
      <w:marLeft w:val="0"/>
      <w:marRight w:val="0"/>
      <w:marTop w:val="0"/>
      <w:marBottom w:val="0"/>
      <w:divBdr>
        <w:top w:val="none" w:sz="0" w:space="0" w:color="auto"/>
        <w:left w:val="none" w:sz="0" w:space="0" w:color="auto"/>
        <w:bottom w:val="none" w:sz="0" w:space="0" w:color="auto"/>
        <w:right w:val="none" w:sz="0" w:space="0" w:color="auto"/>
      </w:divBdr>
    </w:div>
    <w:div w:id="625083215">
      <w:bodyDiv w:val="1"/>
      <w:marLeft w:val="0"/>
      <w:marRight w:val="0"/>
      <w:marTop w:val="0"/>
      <w:marBottom w:val="0"/>
      <w:divBdr>
        <w:top w:val="none" w:sz="0" w:space="0" w:color="auto"/>
        <w:left w:val="none" w:sz="0" w:space="0" w:color="auto"/>
        <w:bottom w:val="none" w:sz="0" w:space="0" w:color="auto"/>
        <w:right w:val="none" w:sz="0" w:space="0" w:color="auto"/>
      </w:divBdr>
    </w:div>
    <w:div w:id="728919991">
      <w:bodyDiv w:val="1"/>
      <w:marLeft w:val="0"/>
      <w:marRight w:val="0"/>
      <w:marTop w:val="0"/>
      <w:marBottom w:val="0"/>
      <w:divBdr>
        <w:top w:val="none" w:sz="0" w:space="0" w:color="auto"/>
        <w:left w:val="none" w:sz="0" w:space="0" w:color="auto"/>
        <w:bottom w:val="none" w:sz="0" w:space="0" w:color="auto"/>
        <w:right w:val="none" w:sz="0" w:space="0" w:color="auto"/>
      </w:divBdr>
    </w:div>
    <w:div w:id="735709289">
      <w:bodyDiv w:val="1"/>
      <w:marLeft w:val="0"/>
      <w:marRight w:val="0"/>
      <w:marTop w:val="0"/>
      <w:marBottom w:val="0"/>
      <w:divBdr>
        <w:top w:val="none" w:sz="0" w:space="0" w:color="auto"/>
        <w:left w:val="none" w:sz="0" w:space="0" w:color="auto"/>
        <w:bottom w:val="none" w:sz="0" w:space="0" w:color="auto"/>
        <w:right w:val="none" w:sz="0" w:space="0" w:color="auto"/>
      </w:divBdr>
    </w:div>
    <w:div w:id="813914770">
      <w:bodyDiv w:val="1"/>
      <w:marLeft w:val="0"/>
      <w:marRight w:val="0"/>
      <w:marTop w:val="0"/>
      <w:marBottom w:val="0"/>
      <w:divBdr>
        <w:top w:val="none" w:sz="0" w:space="0" w:color="auto"/>
        <w:left w:val="none" w:sz="0" w:space="0" w:color="auto"/>
        <w:bottom w:val="none" w:sz="0" w:space="0" w:color="auto"/>
        <w:right w:val="none" w:sz="0" w:space="0" w:color="auto"/>
      </w:divBdr>
    </w:div>
    <w:div w:id="827475756">
      <w:bodyDiv w:val="1"/>
      <w:marLeft w:val="0"/>
      <w:marRight w:val="0"/>
      <w:marTop w:val="0"/>
      <w:marBottom w:val="0"/>
      <w:divBdr>
        <w:top w:val="none" w:sz="0" w:space="0" w:color="auto"/>
        <w:left w:val="none" w:sz="0" w:space="0" w:color="auto"/>
        <w:bottom w:val="none" w:sz="0" w:space="0" w:color="auto"/>
        <w:right w:val="none" w:sz="0" w:space="0" w:color="auto"/>
      </w:divBdr>
    </w:div>
    <w:div w:id="865559133">
      <w:bodyDiv w:val="1"/>
      <w:marLeft w:val="0"/>
      <w:marRight w:val="0"/>
      <w:marTop w:val="0"/>
      <w:marBottom w:val="0"/>
      <w:divBdr>
        <w:top w:val="none" w:sz="0" w:space="0" w:color="auto"/>
        <w:left w:val="none" w:sz="0" w:space="0" w:color="auto"/>
        <w:bottom w:val="none" w:sz="0" w:space="0" w:color="auto"/>
        <w:right w:val="none" w:sz="0" w:space="0" w:color="auto"/>
      </w:divBdr>
    </w:div>
    <w:div w:id="882474656">
      <w:bodyDiv w:val="1"/>
      <w:marLeft w:val="0"/>
      <w:marRight w:val="0"/>
      <w:marTop w:val="0"/>
      <w:marBottom w:val="0"/>
      <w:divBdr>
        <w:top w:val="none" w:sz="0" w:space="0" w:color="auto"/>
        <w:left w:val="none" w:sz="0" w:space="0" w:color="auto"/>
        <w:bottom w:val="none" w:sz="0" w:space="0" w:color="auto"/>
        <w:right w:val="none" w:sz="0" w:space="0" w:color="auto"/>
      </w:divBdr>
    </w:div>
    <w:div w:id="965430494">
      <w:bodyDiv w:val="1"/>
      <w:marLeft w:val="0"/>
      <w:marRight w:val="0"/>
      <w:marTop w:val="0"/>
      <w:marBottom w:val="0"/>
      <w:divBdr>
        <w:top w:val="none" w:sz="0" w:space="0" w:color="auto"/>
        <w:left w:val="none" w:sz="0" w:space="0" w:color="auto"/>
        <w:bottom w:val="none" w:sz="0" w:space="0" w:color="auto"/>
        <w:right w:val="none" w:sz="0" w:space="0" w:color="auto"/>
      </w:divBdr>
    </w:div>
    <w:div w:id="1024406305">
      <w:bodyDiv w:val="1"/>
      <w:marLeft w:val="0"/>
      <w:marRight w:val="0"/>
      <w:marTop w:val="0"/>
      <w:marBottom w:val="0"/>
      <w:divBdr>
        <w:top w:val="none" w:sz="0" w:space="0" w:color="auto"/>
        <w:left w:val="none" w:sz="0" w:space="0" w:color="auto"/>
        <w:bottom w:val="none" w:sz="0" w:space="0" w:color="auto"/>
        <w:right w:val="none" w:sz="0" w:space="0" w:color="auto"/>
      </w:divBdr>
    </w:div>
    <w:div w:id="1056125806">
      <w:bodyDiv w:val="1"/>
      <w:marLeft w:val="0"/>
      <w:marRight w:val="0"/>
      <w:marTop w:val="0"/>
      <w:marBottom w:val="0"/>
      <w:divBdr>
        <w:top w:val="none" w:sz="0" w:space="0" w:color="auto"/>
        <w:left w:val="none" w:sz="0" w:space="0" w:color="auto"/>
        <w:bottom w:val="none" w:sz="0" w:space="0" w:color="auto"/>
        <w:right w:val="none" w:sz="0" w:space="0" w:color="auto"/>
      </w:divBdr>
    </w:div>
    <w:div w:id="1099175040">
      <w:bodyDiv w:val="1"/>
      <w:marLeft w:val="0"/>
      <w:marRight w:val="0"/>
      <w:marTop w:val="0"/>
      <w:marBottom w:val="0"/>
      <w:divBdr>
        <w:top w:val="none" w:sz="0" w:space="0" w:color="auto"/>
        <w:left w:val="none" w:sz="0" w:space="0" w:color="auto"/>
        <w:bottom w:val="none" w:sz="0" w:space="0" w:color="auto"/>
        <w:right w:val="none" w:sz="0" w:space="0" w:color="auto"/>
      </w:divBdr>
    </w:div>
    <w:div w:id="1108164992">
      <w:bodyDiv w:val="1"/>
      <w:marLeft w:val="0"/>
      <w:marRight w:val="0"/>
      <w:marTop w:val="0"/>
      <w:marBottom w:val="0"/>
      <w:divBdr>
        <w:top w:val="none" w:sz="0" w:space="0" w:color="auto"/>
        <w:left w:val="none" w:sz="0" w:space="0" w:color="auto"/>
        <w:bottom w:val="none" w:sz="0" w:space="0" w:color="auto"/>
        <w:right w:val="none" w:sz="0" w:space="0" w:color="auto"/>
      </w:divBdr>
    </w:div>
    <w:div w:id="1122774047">
      <w:bodyDiv w:val="1"/>
      <w:marLeft w:val="0"/>
      <w:marRight w:val="0"/>
      <w:marTop w:val="0"/>
      <w:marBottom w:val="0"/>
      <w:divBdr>
        <w:top w:val="none" w:sz="0" w:space="0" w:color="auto"/>
        <w:left w:val="none" w:sz="0" w:space="0" w:color="auto"/>
        <w:bottom w:val="none" w:sz="0" w:space="0" w:color="auto"/>
        <w:right w:val="none" w:sz="0" w:space="0" w:color="auto"/>
      </w:divBdr>
    </w:div>
    <w:div w:id="1170170404">
      <w:bodyDiv w:val="1"/>
      <w:marLeft w:val="0"/>
      <w:marRight w:val="0"/>
      <w:marTop w:val="0"/>
      <w:marBottom w:val="0"/>
      <w:divBdr>
        <w:top w:val="none" w:sz="0" w:space="0" w:color="auto"/>
        <w:left w:val="none" w:sz="0" w:space="0" w:color="auto"/>
        <w:bottom w:val="none" w:sz="0" w:space="0" w:color="auto"/>
        <w:right w:val="none" w:sz="0" w:space="0" w:color="auto"/>
      </w:divBdr>
    </w:div>
    <w:div w:id="1255432738">
      <w:bodyDiv w:val="1"/>
      <w:marLeft w:val="0"/>
      <w:marRight w:val="0"/>
      <w:marTop w:val="0"/>
      <w:marBottom w:val="0"/>
      <w:divBdr>
        <w:top w:val="none" w:sz="0" w:space="0" w:color="auto"/>
        <w:left w:val="none" w:sz="0" w:space="0" w:color="auto"/>
        <w:bottom w:val="none" w:sz="0" w:space="0" w:color="auto"/>
        <w:right w:val="none" w:sz="0" w:space="0" w:color="auto"/>
      </w:divBdr>
    </w:div>
    <w:div w:id="1364015638">
      <w:bodyDiv w:val="1"/>
      <w:marLeft w:val="0"/>
      <w:marRight w:val="0"/>
      <w:marTop w:val="0"/>
      <w:marBottom w:val="0"/>
      <w:divBdr>
        <w:top w:val="none" w:sz="0" w:space="0" w:color="auto"/>
        <w:left w:val="none" w:sz="0" w:space="0" w:color="auto"/>
        <w:bottom w:val="none" w:sz="0" w:space="0" w:color="auto"/>
        <w:right w:val="none" w:sz="0" w:space="0" w:color="auto"/>
      </w:divBdr>
    </w:div>
    <w:div w:id="1381435674">
      <w:bodyDiv w:val="1"/>
      <w:marLeft w:val="0"/>
      <w:marRight w:val="0"/>
      <w:marTop w:val="0"/>
      <w:marBottom w:val="0"/>
      <w:divBdr>
        <w:top w:val="none" w:sz="0" w:space="0" w:color="auto"/>
        <w:left w:val="none" w:sz="0" w:space="0" w:color="auto"/>
        <w:bottom w:val="none" w:sz="0" w:space="0" w:color="auto"/>
        <w:right w:val="none" w:sz="0" w:space="0" w:color="auto"/>
      </w:divBdr>
    </w:div>
    <w:div w:id="1434856937">
      <w:bodyDiv w:val="1"/>
      <w:marLeft w:val="0"/>
      <w:marRight w:val="0"/>
      <w:marTop w:val="0"/>
      <w:marBottom w:val="0"/>
      <w:divBdr>
        <w:top w:val="none" w:sz="0" w:space="0" w:color="auto"/>
        <w:left w:val="none" w:sz="0" w:space="0" w:color="auto"/>
        <w:bottom w:val="none" w:sz="0" w:space="0" w:color="auto"/>
        <w:right w:val="none" w:sz="0" w:space="0" w:color="auto"/>
      </w:divBdr>
    </w:div>
    <w:div w:id="1459912388">
      <w:bodyDiv w:val="1"/>
      <w:marLeft w:val="0"/>
      <w:marRight w:val="0"/>
      <w:marTop w:val="0"/>
      <w:marBottom w:val="0"/>
      <w:divBdr>
        <w:top w:val="none" w:sz="0" w:space="0" w:color="auto"/>
        <w:left w:val="none" w:sz="0" w:space="0" w:color="auto"/>
        <w:bottom w:val="none" w:sz="0" w:space="0" w:color="auto"/>
        <w:right w:val="none" w:sz="0" w:space="0" w:color="auto"/>
      </w:divBdr>
    </w:div>
    <w:div w:id="1466267181">
      <w:bodyDiv w:val="1"/>
      <w:marLeft w:val="0"/>
      <w:marRight w:val="0"/>
      <w:marTop w:val="0"/>
      <w:marBottom w:val="0"/>
      <w:divBdr>
        <w:top w:val="none" w:sz="0" w:space="0" w:color="auto"/>
        <w:left w:val="none" w:sz="0" w:space="0" w:color="auto"/>
        <w:bottom w:val="none" w:sz="0" w:space="0" w:color="auto"/>
        <w:right w:val="none" w:sz="0" w:space="0" w:color="auto"/>
      </w:divBdr>
    </w:div>
    <w:div w:id="1472407647">
      <w:bodyDiv w:val="1"/>
      <w:marLeft w:val="0"/>
      <w:marRight w:val="0"/>
      <w:marTop w:val="0"/>
      <w:marBottom w:val="0"/>
      <w:divBdr>
        <w:top w:val="none" w:sz="0" w:space="0" w:color="auto"/>
        <w:left w:val="none" w:sz="0" w:space="0" w:color="auto"/>
        <w:bottom w:val="none" w:sz="0" w:space="0" w:color="auto"/>
        <w:right w:val="none" w:sz="0" w:space="0" w:color="auto"/>
      </w:divBdr>
    </w:div>
    <w:div w:id="1543400874">
      <w:bodyDiv w:val="1"/>
      <w:marLeft w:val="0"/>
      <w:marRight w:val="0"/>
      <w:marTop w:val="0"/>
      <w:marBottom w:val="0"/>
      <w:divBdr>
        <w:top w:val="none" w:sz="0" w:space="0" w:color="auto"/>
        <w:left w:val="none" w:sz="0" w:space="0" w:color="auto"/>
        <w:bottom w:val="none" w:sz="0" w:space="0" w:color="auto"/>
        <w:right w:val="none" w:sz="0" w:space="0" w:color="auto"/>
      </w:divBdr>
    </w:div>
    <w:div w:id="1757559433">
      <w:bodyDiv w:val="1"/>
      <w:marLeft w:val="0"/>
      <w:marRight w:val="0"/>
      <w:marTop w:val="0"/>
      <w:marBottom w:val="0"/>
      <w:divBdr>
        <w:top w:val="none" w:sz="0" w:space="0" w:color="auto"/>
        <w:left w:val="none" w:sz="0" w:space="0" w:color="auto"/>
        <w:bottom w:val="none" w:sz="0" w:space="0" w:color="auto"/>
        <w:right w:val="none" w:sz="0" w:space="0" w:color="auto"/>
      </w:divBdr>
    </w:div>
    <w:div w:id="1800956780">
      <w:bodyDiv w:val="1"/>
      <w:marLeft w:val="0"/>
      <w:marRight w:val="0"/>
      <w:marTop w:val="0"/>
      <w:marBottom w:val="0"/>
      <w:divBdr>
        <w:top w:val="none" w:sz="0" w:space="0" w:color="auto"/>
        <w:left w:val="none" w:sz="0" w:space="0" w:color="auto"/>
        <w:bottom w:val="none" w:sz="0" w:space="0" w:color="auto"/>
        <w:right w:val="none" w:sz="0" w:space="0" w:color="auto"/>
      </w:divBdr>
    </w:div>
    <w:div w:id="1904679397">
      <w:bodyDiv w:val="1"/>
      <w:marLeft w:val="0"/>
      <w:marRight w:val="0"/>
      <w:marTop w:val="0"/>
      <w:marBottom w:val="0"/>
      <w:divBdr>
        <w:top w:val="none" w:sz="0" w:space="0" w:color="auto"/>
        <w:left w:val="none" w:sz="0" w:space="0" w:color="auto"/>
        <w:bottom w:val="none" w:sz="0" w:space="0" w:color="auto"/>
        <w:right w:val="none" w:sz="0" w:space="0" w:color="auto"/>
      </w:divBdr>
    </w:div>
    <w:div w:id="1935286643">
      <w:bodyDiv w:val="1"/>
      <w:marLeft w:val="0"/>
      <w:marRight w:val="0"/>
      <w:marTop w:val="0"/>
      <w:marBottom w:val="0"/>
      <w:divBdr>
        <w:top w:val="none" w:sz="0" w:space="0" w:color="auto"/>
        <w:left w:val="none" w:sz="0" w:space="0" w:color="auto"/>
        <w:bottom w:val="none" w:sz="0" w:space="0" w:color="auto"/>
        <w:right w:val="none" w:sz="0" w:space="0" w:color="auto"/>
      </w:divBdr>
    </w:div>
    <w:div w:id="1992101180">
      <w:bodyDiv w:val="1"/>
      <w:marLeft w:val="0"/>
      <w:marRight w:val="0"/>
      <w:marTop w:val="0"/>
      <w:marBottom w:val="0"/>
      <w:divBdr>
        <w:top w:val="none" w:sz="0" w:space="0" w:color="auto"/>
        <w:left w:val="none" w:sz="0" w:space="0" w:color="auto"/>
        <w:bottom w:val="none" w:sz="0" w:space="0" w:color="auto"/>
        <w:right w:val="none" w:sz="0" w:space="0" w:color="auto"/>
      </w:divBdr>
    </w:div>
    <w:div w:id="2026710804">
      <w:bodyDiv w:val="1"/>
      <w:marLeft w:val="0"/>
      <w:marRight w:val="0"/>
      <w:marTop w:val="0"/>
      <w:marBottom w:val="0"/>
      <w:divBdr>
        <w:top w:val="none" w:sz="0" w:space="0" w:color="auto"/>
        <w:left w:val="none" w:sz="0" w:space="0" w:color="auto"/>
        <w:bottom w:val="none" w:sz="0" w:space="0" w:color="auto"/>
        <w:right w:val="none" w:sz="0" w:space="0" w:color="auto"/>
      </w:divBdr>
    </w:div>
    <w:div w:id="2073891318">
      <w:bodyDiv w:val="1"/>
      <w:marLeft w:val="0"/>
      <w:marRight w:val="0"/>
      <w:marTop w:val="0"/>
      <w:marBottom w:val="0"/>
      <w:divBdr>
        <w:top w:val="none" w:sz="0" w:space="0" w:color="auto"/>
        <w:left w:val="none" w:sz="0" w:space="0" w:color="auto"/>
        <w:bottom w:val="none" w:sz="0" w:space="0" w:color="auto"/>
        <w:right w:val="none" w:sz="0" w:space="0" w:color="auto"/>
      </w:divBdr>
    </w:div>
    <w:div w:id="2084332072">
      <w:bodyDiv w:val="1"/>
      <w:marLeft w:val="0"/>
      <w:marRight w:val="0"/>
      <w:marTop w:val="0"/>
      <w:marBottom w:val="0"/>
      <w:divBdr>
        <w:top w:val="none" w:sz="0" w:space="0" w:color="auto"/>
        <w:left w:val="none" w:sz="0" w:space="0" w:color="auto"/>
        <w:bottom w:val="none" w:sz="0" w:space="0" w:color="auto"/>
        <w:right w:val="none" w:sz="0" w:space="0" w:color="auto"/>
      </w:divBdr>
    </w:div>
    <w:div w:id="2098599165">
      <w:bodyDiv w:val="1"/>
      <w:marLeft w:val="0"/>
      <w:marRight w:val="0"/>
      <w:marTop w:val="0"/>
      <w:marBottom w:val="0"/>
      <w:divBdr>
        <w:top w:val="none" w:sz="0" w:space="0" w:color="auto"/>
        <w:left w:val="none" w:sz="0" w:space="0" w:color="auto"/>
        <w:bottom w:val="none" w:sz="0" w:space="0" w:color="auto"/>
        <w:right w:val="none" w:sz="0" w:space="0" w:color="auto"/>
      </w:divBdr>
    </w:div>
    <w:div w:id="2108576610">
      <w:bodyDiv w:val="1"/>
      <w:marLeft w:val="0"/>
      <w:marRight w:val="0"/>
      <w:marTop w:val="0"/>
      <w:marBottom w:val="0"/>
      <w:divBdr>
        <w:top w:val="none" w:sz="0" w:space="0" w:color="auto"/>
        <w:left w:val="none" w:sz="0" w:space="0" w:color="auto"/>
        <w:bottom w:val="none" w:sz="0" w:space="0" w:color="auto"/>
        <w:right w:val="none" w:sz="0" w:space="0" w:color="auto"/>
      </w:divBdr>
    </w:div>
    <w:div w:id="21435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0F778-24A1-4A7B-B2C3-CC97D568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25</Pages>
  <Words>6108</Words>
  <Characters>6170</Characters>
  <Application>Microsoft Office Word</Application>
  <DocSecurity>0</DocSecurity>
  <Lines>560</Lines>
  <Paragraphs>682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若林 俊彦</cp:lastModifiedBy>
  <cp:revision>26</cp:revision>
  <cp:lastPrinted>2026-02-13T08:56:00Z</cp:lastPrinted>
  <dcterms:created xsi:type="dcterms:W3CDTF">2025-05-30T01:04:00Z</dcterms:created>
  <dcterms:modified xsi:type="dcterms:W3CDTF">2026-04-28T05:59:00Z</dcterms:modified>
</cp:coreProperties>
</file>